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265FB" w:rsidRDefault="00E265FB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COMISSÃO DE LEGISLAÇÃO, JUSTIÇA E REDAÇÃO FINAL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7279A7">
      <w:pPr>
        <w:spacing w:after="0" w:line="360" w:lineRule="auto"/>
        <w:ind w:lef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Súmula: </w:t>
      </w:r>
      <w:r>
        <w:rPr>
          <w:rFonts w:ascii="Times New Roman" w:hAnsi="Times New Roman" w:cs="Times New Roman"/>
        </w:rPr>
        <w:t>Parecer ao Projeto de Lei nº. 3</w:t>
      </w:r>
      <w:r w:rsidR="007279A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/2016, que “</w:t>
      </w:r>
      <w:r w:rsidR="00CD614A">
        <w:rPr>
          <w:rFonts w:ascii="Times New Roman" w:hAnsi="Times New Roman" w:cs="Times New Roman"/>
        </w:rPr>
        <w:t>Dispõe sobre a concessão e o pagamento de diárias e indenizações de viagem no âmbito do Poder Legislativo do Município de Itaúna do Sul, Paraná e dá outras providências.”</w:t>
      </w:r>
    </w:p>
    <w:p w:rsidR="00983E65" w:rsidRDefault="00983E65" w:rsidP="00983E65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– RELATÓRIO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D614A" w:rsidRDefault="00983E65" w:rsidP="00CD614A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Trata-se do </w:t>
      </w:r>
      <w:r w:rsidR="00CD614A">
        <w:rPr>
          <w:rFonts w:ascii="Times New Roman" w:hAnsi="Times New Roman" w:cs="Times New Roman"/>
        </w:rPr>
        <w:t>Projeto de Lei nº. 34/2016, que “Dispõe sobre a concessão e o pagamento de diárias e indenizações de viagem no âmbito do Poder Legislativo do Município de Itaúna do Sul, Paraná e dá outras providências.”</w:t>
      </w:r>
    </w:p>
    <w:p w:rsidR="00983E65" w:rsidRDefault="00CD614A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autoria do Excelentíssimo Presidente da Câmara Municipal de Itaúna do Sul, vereador </w:t>
      </w:r>
      <w:proofErr w:type="spellStart"/>
      <w:r>
        <w:rPr>
          <w:rFonts w:ascii="Times New Roman" w:hAnsi="Times New Roman" w:cs="Times New Roman"/>
        </w:rPr>
        <w:t>Adryano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Mazzi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Sottoriva</w:t>
      </w:r>
      <w:proofErr w:type="spellEnd"/>
      <w:r>
        <w:rPr>
          <w:rFonts w:ascii="Times New Roman" w:hAnsi="Times New Roman" w:cs="Times New Roman"/>
        </w:rPr>
        <w:t>, a proposição é motivada pelo Ministério Público do Paraná, através da expedição da Recomendação Administrativa nº. 11/2016</w:t>
      </w:r>
      <w:r w:rsidR="00983E65">
        <w:rPr>
          <w:rFonts w:ascii="Times New Roman" w:hAnsi="Times New Roman" w:cs="Times New Roman"/>
        </w:rPr>
        <w:t>.</w:t>
      </w:r>
    </w:p>
    <w:p w:rsidR="00983E65" w:rsidRDefault="00CD614A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Passo para a análise.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983E65" w:rsidRDefault="00CD614A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II- ANÁ</w:t>
      </w:r>
      <w:r w:rsidR="00983E65">
        <w:rPr>
          <w:rFonts w:ascii="Times New Roman" w:hAnsi="Times New Roman" w:cs="Times New Roman"/>
          <w:b/>
        </w:rPr>
        <w:t>LISE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CD614A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Neste momento, não caberá à Comissão de Legislação, Justiça e Redação Final discutir os valores propostos pela Presidência na proposição, uma vez que a Egrégia Comissão de Finanças e Orçamentos deverá se manifestar sobre o assunto. </w:t>
      </w:r>
    </w:p>
    <w:p w:rsidR="00CD614A" w:rsidRDefault="00CD614A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Poder Legislativo </w:t>
      </w:r>
      <w:r w:rsidR="00491010">
        <w:rPr>
          <w:rFonts w:ascii="Times New Roman" w:hAnsi="Times New Roman" w:cs="Times New Roman"/>
        </w:rPr>
        <w:t xml:space="preserve">editou a Lei 002/2015, na qual disciplinava a forma de concessão de diárias e ajudas de custo. Desta vez, a proposição é semelhante, modificando alguns pontos cruciais. </w:t>
      </w:r>
    </w:p>
    <w:p w:rsidR="00491010" w:rsidRDefault="00491010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Cabe destacar que a proposição é legítima, uma vez que cumpre com os objetivos de tornar a Administração pública cada vez mais eficiente</w:t>
      </w:r>
      <w:r w:rsidR="00EC5D41">
        <w:rPr>
          <w:rFonts w:ascii="Times New Roman" w:hAnsi="Times New Roman" w:cs="Times New Roman"/>
        </w:rPr>
        <w:t>.</w:t>
      </w:r>
    </w:p>
    <w:p w:rsidR="00EC5D41" w:rsidRDefault="00EC5D41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Além disso, considerando que a proposição, se aprovada pelo Plenário da Câmara Municipal e inserida no ordenamento jurídico municipal, impactará somente nas diárias requeridas ao Poder Legislativo Municipal, uma vez que para abranger os agentes políticos e demais servidores do Executivo, o senhor Prefeito Municipal deverá encaminhar proposição para disciplinar a concessão de diárias e ajudas de custo em âmbito municipal.</w:t>
      </w:r>
    </w:p>
    <w:p w:rsidR="00EC5D41" w:rsidRDefault="00EC5D41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Desta forma, a autoria é legitima, uma vez que cabe à própria Câmara se organizar administrativamente, neste caso concreto, através de proposição de autoria do Excelentíssimo Senhor Presidente da Câmara Municipal.</w:t>
      </w:r>
    </w:p>
    <w:p w:rsidR="0049308A" w:rsidRDefault="00EC5D41" w:rsidP="0049308A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Quanto à técnica legislativa, esta Comissão apontou que houve alguns erros de digitação que deverão ser corrigidos mediante a edição d</w:t>
      </w:r>
      <w:r w:rsidR="00225EA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Emenda Modificativa</w:t>
      </w:r>
      <w:r w:rsidR="00225EAA">
        <w:rPr>
          <w:rFonts w:ascii="Times New Roman" w:hAnsi="Times New Roman" w:cs="Times New Roman"/>
          <w:b/>
          <w:u w:val="single"/>
        </w:rPr>
        <w:t xml:space="preserve"> 006/2016</w:t>
      </w:r>
      <w:r>
        <w:rPr>
          <w:rFonts w:ascii="Times New Roman" w:hAnsi="Times New Roman" w:cs="Times New Roman"/>
        </w:rPr>
        <w:t>¸ uma vez que cabe a esta Comissão a revisã</w:t>
      </w:r>
      <w:r w:rsidR="0049308A">
        <w:rPr>
          <w:rFonts w:ascii="Times New Roman" w:hAnsi="Times New Roman" w:cs="Times New Roman"/>
        </w:rPr>
        <w:t>o integral do texto da matéria.</w:t>
      </w:r>
    </w:p>
    <w:p w:rsidR="00EC5D41" w:rsidRPr="0049308A" w:rsidRDefault="00EC5D41" w:rsidP="0049308A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25EAA" w:rsidRDefault="00225EAA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III – VOTO DO RELATOR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Em face do exposto, o projeto reveste-se de disciplina legal, jurídica e boa técnica legislativa. Por este motivo, </w:t>
      </w:r>
      <w:r>
        <w:rPr>
          <w:rFonts w:ascii="Times New Roman" w:hAnsi="Times New Roman" w:cs="Times New Roman"/>
          <w:b/>
          <w:szCs w:val="20"/>
        </w:rPr>
        <w:t>voto pelo aco</w:t>
      </w:r>
      <w:r w:rsidR="00225EAA">
        <w:rPr>
          <w:rFonts w:ascii="Times New Roman" w:hAnsi="Times New Roman" w:cs="Times New Roman"/>
          <w:b/>
          <w:szCs w:val="20"/>
        </w:rPr>
        <w:t>lhimento integral da proposição e pela Emissão da Emenda Modificativa 006/2016.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b/>
          <w:szCs w:val="20"/>
        </w:rPr>
      </w:pPr>
    </w:p>
    <w:p w:rsidR="00983E65" w:rsidRPr="00983E65" w:rsidRDefault="00983E65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</w:t>
      </w:r>
      <w:r w:rsidR="00E97DFB">
        <w:rPr>
          <w:rFonts w:ascii="Times New Roman" w:hAnsi="Times New Roman" w:cs="Times New Roman"/>
          <w:szCs w:val="20"/>
        </w:rPr>
        <w:t>Comissões</w:t>
      </w:r>
      <w:r>
        <w:rPr>
          <w:rFonts w:ascii="Times New Roman" w:hAnsi="Times New Roman" w:cs="Times New Roman"/>
          <w:szCs w:val="20"/>
        </w:rPr>
        <w:t xml:space="preserve">, </w:t>
      </w:r>
      <w:r w:rsidR="00225EAA">
        <w:rPr>
          <w:rFonts w:ascii="Times New Roman" w:hAnsi="Times New Roman" w:cs="Times New Roman"/>
          <w:szCs w:val="20"/>
        </w:rPr>
        <w:t>09</w:t>
      </w:r>
      <w:r>
        <w:rPr>
          <w:rFonts w:ascii="Times New Roman" w:hAnsi="Times New Roman" w:cs="Times New Roman"/>
          <w:szCs w:val="20"/>
        </w:rPr>
        <w:t xml:space="preserve"> de setembro de 2016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SEBASTIÇÃO MANOEL BIZERRA</w:t>
      </w:r>
    </w:p>
    <w:p w:rsidR="00983E65" w:rsidRP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Relator </w:t>
      </w:r>
      <w:r w:rsidRPr="00983E65">
        <w:rPr>
          <w:rFonts w:ascii="Times New Roman" w:hAnsi="Times New Roman" w:cs="Times New Roman"/>
          <w:i/>
          <w:szCs w:val="20"/>
        </w:rPr>
        <w:t>ad</w:t>
      </w:r>
      <w:r>
        <w:rPr>
          <w:rFonts w:ascii="Times New Roman" w:hAnsi="Times New Roman" w:cs="Times New Roman"/>
          <w:i/>
          <w:szCs w:val="20"/>
        </w:rPr>
        <w:t xml:space="preserve"> </w:t>
      </w:r>
      <w:r w:rsidRPr="00983E65">
        <w:rPr>
          <w:rFonts w:ascii="Times New Roman" w:hAnsi="Times New Roman" w:cs="Times New Roman"/>
          <w:i/>
          <w:szCs w:val="20"/>
        </w:rPr>
        <w:t>hoc</w:t>
      </w:r>
      <w:r>
        <w:rPr>
          <w:rFonts w:ascii="Times New Roman" w:hAnsi="Times New Roman" w:cs="Times New Roman"/>
          <w:szCs w:val="20"/>
        </w:rPr>
        <w:t xml:space="preserve"> 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:rsidR="00225EAA" w:rsidRDefault="00225EAA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IV – VOTO DA COMISSÃO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Reunida a Comissão, presentes o senhor Presidente em exercício da comissão, Manoel Messias Gonçalves</w:t>
      </w:r>
      <w:r w:rsidR="00E97DFB">
        <w:rPr>
          <w:rFonts w:ascii="Times New Roman" w:hAnsi="Times New Roman" w:cs="Times New Roman"/>
          <w:szCs w:val="20"/>
        </w:rPr>
        <w:t xml:space="preserve"> e o senhor relator, Manoel Messias Gonçalves, votaram </w:t>
      </w:r>
      <w:r w:rsidR="00E97DFB">
        <w:rPr>
          <w:rFonts w:ascii="Times New Roman" w:hAnsi="Times New Roman" w:cs="Times New Roman"/>
          <w:szCs w:val="20"/>
        </w:rPr>
        <w:lastRenderedPageBreak/>
        <w:t>todos pela emissão de p</w:t>
      </w:r>
      <w:r w:rsidR="00225EAA">
        <w:rPr>
          <w:rFonts w:ascii="Times New Roman" w:hAnsi="Times New Roman" w:cs="Times New Roman"/>
          <w:szCs w:val="20"/>
        </w:rPr>
        <w:t>arecer favorável à proposição, com a apresentação de emenda modificativa</w:t>
      </w:r>
      <w:r w:rsidR="00E97DFB">
        <w:rPr>
          <w:rFonts w:ascii="Times New Roman" w:hAnsi="Times New Roman" w:cs="Times New Roman"/>
          <w:szCs w:val="20"/>
        </w:rPr>
        <w:t>, e no mérito, pel</w:t>
      </w:r>
      <w:r w:rsidR="00225EAA">
        <w:rPr>
          <w:rFonts w:ascii="Times New Roman" w:hAnsi="Times New Roman" w:cs="Times New Roman"/>
          <w:szCs w:val="20"/>
        </w:rPr>
        <w:t>a aprovação do projeto de lei 34</w:t>
      </w:r>
      <w:r w:rsidR="00E97DFB">
        <w:rPr>
          <w:rFonts w:ascii="Times New Roman" w:hAnsi="Times New Roman" w:cs="Times New Roman"/>
          <w:szCs w:val="20"/>
        </w:rPr>
        <w:t>/2016.</w:t>
      </w:r>
    </w:p>
    <w:p w:rsidR="00E97DFB" w:rsidRDefault="00E97DFB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</w:p>
    <w:p w:rsidR="00E97DFB" w:rsidRPr="00983E65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Comissões, </w:t>
      </w:r>
      <w:r w:rsidR="00225EAA">
        <w:rPr>
          <w:rFonts w:ascii="Times New Roman" w:hAnsi="Times New Roman" w:cs="Times New Roman"/>
          <w:szCs w:val="20"/>
        </w:rPr>
        <w:t>09</w:t>
      </w:r>
      <w:bookmarkStart w:id="0" w:name="_GoBack"/>
      <w:bookmarkEnd w:id="0"/>
      <w:r>
        <w:rPr>
          <w:rFonts w:ascii="Times New Roman" w:hAnsi="Times New Roman" w:cs="Times New Roman"/>
          <w:szCs w:val="20"/>
        </w:rPr>
        <w:t xml:space="preserve"> de setembro de 2016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MANOEL MESSIAS GONÇALVES</w:t>
      </w: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Presidente em exercício da Comissão</w:t>
      </w: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Pr="00983E65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SEBASTIÇÃO MANOEL BIZERRA</w:t>
      </w:r>
    </w:p>
    <w:p w:rsidR="00E97DFB" w:rsidRPr="00983E65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Relator </w:t>
      </w:r>
      <w:r w:rsidRPr="00983E65">
        <w:rPr>
          <w:rFonts w:ascii="Times New Roman" w:hAnsi="Times New Roman" w:cs="Times New Roman"/>
          <w:i/>
          <w:szCs w:val="20"/>
        </w:rPr>
        <w:t>ad</w:t>
      </w:r>
      <w:r>
        <w:rPr>
          <w:rFonts w:ascii="Times New Roman" w:hAnsi="Times New Roman" w:cs="Times New Roman"/>
          <w:i/>
          <w:szCs w:val="20"/>
        </w:rPr>
        <w:t xml:space="preserve"> </w:t>
      </w:r>
      <w:r w:rsidRPr="00983E65">
        <w:rPr>
          <w:rFonts w:ascii="Times New Roman" w:hAnsi="Times New Roman" w:cs="Times New Roman"/>
          <w:i/>
          <w:szCs w:val="20"/>
        </w:rPr>
        <w:t>hoc</w:t>
      </w:r>
      <w:r>
        <w:rPr>
          <w:rFonts w:ascii="Times New Roman" w:hAnsi="Times New Roman" w:cs="Times New Roman"/>
          <w:szCs w:val="20"/>
        </w:rPr>
        <w:t xml:space="preserve"> </w:t>
      </w:r>
    </w:p>
    <w:p w:rsidR="00E97DFB" w:rsidRPr="00983E65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sectPr w:rsidR="00E97DFB" w:rsidRPr="00983E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CC9" w:rsidRDefault="00B97CC9" w:rsidP="00D6682C">
      <w:pPr>
        <w:spacing w:after="0" w:line="240" w:lineRule="auto"/>
      </w:pPr>
      <w:r>
        <w:separator/>
      </w:r>
    </w:p>
  </w:endnote>
  <w:endnote w:type="continuationSeparator" w:id="0">
    <w:p w:rsidR="00B97CC9" w:rsidRDefault="00B97CC9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CC9" w:rsidRDefault="00B97CC9" w:rsidP="00D6682C">
      <w:pPr>
        <w:spacing w:after="0" w:line="240" w:lineRule="auto"/>
      </w:pPr>
      <w:r>
        <w:separator/>
      </w:r>
    </w:p>
  </w:footnote>
  <w:footnote w:type="continuationSeparator" w:id="0">
    <w:p w:rsidR="00B97CC9" w:rsidRDefault="00B97CC9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6" name="Imagem 6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216DD6"/>
    <w:rsid w:val="00225EAA"/>
    <w:rsid w:val="00337698"/>
    <w:rsid w:val="003D3EEE"/>
    <w:rsid w:val="00491010"/>
    <w:rsid w:val="0049308A"/>
    <w:rsid w:val="004F3608"/>
    <w:rsid w:val="005B5DC9"/>
    <w:rsid w:val="005C7088"/>
    <w:rsid w:val="005D797D"/>
    <w:rsid w:val="00672F5D"/>
    <w:rsid w:val="007279A7"/>
    <w:rsid w:val="007415B6"/>
    <w:rsid w:val="008B1E3B"/>
    <w:rsid w:val="00983E65"/>
    <w:rsid w:val="00A07678"/>
    <w:rsid w:val="00B86A72"/>
    <w:rsid w:val="00B97CC9"/>
    <w:rsid w:val="00CD614A"/>
    <w:rsid w:val="00D6682C"/>
    <w:rsid w:val="00DB72F2"/>
    <w:rsid w:val="00E265FB"/>
    <w:rsid w:val="00E97DFB"/>
    <w:rsid w:val="00EC5D41"/>
    <w:rsid w:val="00F86C62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82353-6FA3-45A0-A0D7-97817283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10</TotalTime>
  <Pages>3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2016-06-02T13:45:00Z</cp:lastPrinted>
  <dcterms:created xsi:type="dcterms:W3CDTF">2016-09-09T17:46:00Z</dcterms:created>
  <dcterms:modified xsi:type="dcterms:W3CDTF">2016-09-12T11:29:00Z</dcterms:modified>
</cp:coreProperties>
</file>