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173F76">
      <w:pPr>
        <w:spacing w:after="0" w:line="36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ao </w:t>
      </w:r>
      <w:r w:rsidR="00EC20AC">
        <w:rPr>
          <w:rFonts w:ascii="Times New Roman" w:hAnsi="Times New Roman" w:cs="Times New Roman"/>
        </w:rPr>
        <w:t>Anteprojeto de Lei nº 36/2016, que “Autoriza o Executivo Municipal a efetuar a abertura de crédito adicional especial no orçamento do município de Itaúna do Sul, para o exercício de 2016, por excesso de arrecadação de recursos vinculados, inclusão no PPA 2014-2017 e inclusão na LDO para 2016.”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20AC" w:rsidRDefault="00983E65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EC20AC">
        <w:rPr>
          <w:rFonts w:ascii="Times New Roman" w:hAnsi="Times New Roman" w:cs="Times New Roman"/>
        </w:rPr>
        <w:t>Anteprojeto de Lei nº 36/2016, que “Autoriza o Executivo Municipal a efetuar a abertura de crédito adicional especial no orçamento do município de Itaúna do Sul, para o exercício de 2016, por excesso de arrecadação de recursos vinculados, inclusão no PPA 2014-2017 e inclusão na LDO para 2016.”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</w:t>
      </w:r>
      <w:r w:rsidR="00EC20AC">
        <w:rPr>
          <w:rFonts w:ascii="Times New Roman" w:hAnsi="Times New Roman" w:cs="Times New Roman"/>
        </w:rPr>
        <w:t xml:space="preserve">Excelentíssimo Senhor Prefeito do Município, Pedro </w:t>
      </w:r>
      <w:proofErr w:type="spellStart"/>
      <w:r w:rsidR="00EC20AC">
        <w:rPr>
          <w:rFonts w:ascii="Times New Roman" w:hAnsi="Times New Roman" w:cs="Times New Roman"/>
        </w:rPr>
        <w:t>Castanhari</w:t>
      </w:r>
      <w:proofErr w:type="spellEnd"/>
      <w:r w:rsidR="00EC20AC">
        <w:rPr>
          <w:rFonts w:ascii="Times New Roman" w:hAnsi="Times New Roman" w:cs="Times New Roman"/>
        </w:rPr>
        <w:t>, alega Sua Excelência que tal matéria tem por objetivo a aquisição de materiais de consumo permanente junto à Assistência Social do Município. Alega, ainda, que a proposição foi elaborada em conformidade com o Princípio da Legalidade e dentro da finalidade atribuída à Administração Pública.</w:t>
      </w:r>
      <w:r w:rsidR="00173F76">
        <w:rPr>
          <w:rFonts w:ascii="Times New Roman" w:hAnsi="Times New Roman" w:cs="Times New Roman"/>
        </w:rPr>
        <w:t xml:space="preserve"> Passo à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ANALISE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EC20AC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é incomum a apresentação de matéria visando a abertura de créditos no município. Obviamente, trata-se de iniciativa </w:t>
      </w:r>
      <w:r w:rsidR="005E4024">
        <w:rPr>
          <w:rFonts w:ascii="Times New Roman" w:hAnsi="Times New Roman" w:cs="Times New Roman"/>
        </w:rPr>
        <w:t>privativa</w:t>
      </w:r>
      <w:r>
        <w:rPr>
          <w:rFonts w:ascii="Times New Roman" w:hAnsi="Times New Roman" w:cs="Times New Roman"/>
        </w:rPr>
        <w:t xml:space="preserve"> do Excelentíssimo Senhor Prefeito Municipal, uma vez que é o responsável pelas finanças do município.</w:t>
      </w:r>
    </w:p>
    <w:p w:rsidR="00EC20AC" w:rsidRDefault="00EC20AC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certa forma, a aprovação de projetos abrindo qualquer tipo de crédito, seja suplementar ou especial, faz parte da rotina legislativa da Câmara Municipal de </w:t>
      </w:r>
      <w:r>
        <w:rPr>
          <w:rFonts w:ascii="Times New Roman" w:hAnsi="Times New Roman" w:cs="Times New Roman"/>
        </w:rPr>
        <w:lastRenderedPageBreak/>
        <w:t>Itaúna do Sul. Contudo, é necessário uma atenção especial quando tais matérias visam, além da abertura dos créditos, a alteração de leis orçamentárias, como o Plano Plurianual e a Lei de Diretrizes Orçamentárias.</w:t>
      </w:r>
    </w:p>
    <w:p w:rsidR="00EC20AC" w:rsidRDefault="00EC20AC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senhor Prefeito solicitou urgência na apreciação da matéria, o que foi de ofício atendido pelo Presidente da Câmara, ao encaminhar a matéria para rápida análise desta Comissão (que segue, em seguida, para a Comissão de Finanças e Orçamentos).</w:t>
      </w:r>
    </w:p>
    <w:p w:rsidR="00EC20AC" w:rsidRDefault="00EC20AC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Diz </w:t>
      </w:r>
      <w:r w:rsidR="005E4024">
        <w:rPr>
          <w:rFonts w:ascii="Times New Roman" w:hAnsi="Times New Roman" w:cs="Times New Roman"/>
        </w:rPr>
        <w:t>o Regimento Interno da Câmara Municipal</w:t>
      </w:r>
      <w:r>
        <w:rPr>
          <w:rFonts w:ascii="Times New Roman" w:hAnsi="Times New Roman" w:cs="Times New Roman"/>
        </w:rPr>
        <w:t xml:space="preserve"> de Itaúna do Sul:</w:t>
      </w:r>
    </w:p>
    <w:p w:rsidR="00EC20AC" w:rsidRDefault="00EC20AC" w:rsidP="005E402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4024" w:rsidRDefault="005E4024" w:rsidP="005E4024">
      <w:pPr>
        <w:spacing w:after="0" w:line="276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71</w:t>
      </w:r>
      <w:r>
        <w:rPr>
          <w:rFonts w:ascii="Times New Roman" w:hAnsi="Times New Roman" w:cs="Times New Roman"/>
        </w:rPr>
        <w:t xml:space="preserve"> – É de 10 (dez) dias o prazo para qualquer comissão permanente se pronunciar, a contar da data do recebimento da matéria, pelo seu presidente.</w:t>
      </w:r>
    </w:p>
    <w:p w:rsidR="005E4024" w:rsidRDefault="005E4024" w:rsidP="005E4024">
      <w:pPr>
        <w:spacing w:after="0" w:line="276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§1º- [...]</w:t>
      </w:r>
    </w:p>
    <w:p w:rsidR="005E4024" w:rsidRPr="005E4024" w:rsidRDefault="005E4024" w:rsidP="005E4024">
      <w:pPr>
        <w:spacing w:after="0" w:line="276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§2º - O prazo a que se refere este artigo será reduzido pela metade, quando se tratar de matéria colocada em regime de urgência e de emendas e subemendas, apresentadas à Mesa e aprovadas pelo plenário.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Tal dispositivo impede que as proposições orçamentárias, que possuem processo legislativo diferenciado, como pode ser encontrado no nosso Regimento Interno e na Lei Orgânica do Município, ou pelo princípio da simetria, nas leis federais e Regimentos das Casas do Congresso Nacional, sejam aprovadas sem cumprir os requisitos legais, importantes para o desenvolvimento de qualquer ente federativo.</w:t>
      </w:r>
    </w:p>
    <w:p w:rsid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No mérito, há respaldo legal do Prefeito, uma vez que é detentor do poder de propor a alteração de metas e a abertura de créditos.</w:t>
      </w:r>
      <w:r w:rsidR="00173F7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Quanto à técnica legislativa, a proposição encontra-se perfeita e pronta para entrar no ordenamento jurídico, e no mérito, também deve ser acolhido.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>, 01º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983E65" w:rsidRP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 a Comissão, presentes o senhor Presidente em exercício da comissão, Manoel Messias Gonçalves</w:t>
      </w:r>
      <w:r w:rsidR="00E97DFB">
        <w:rPr>
          <w:rFonts w:ascii="Times New Roman" w:hAnsi="Times New Roman" w:cs="Times New Roman"/>
          <w:szCs w:val="20"/>
        </w:rPr>
        <w:t xml:space="preserve"> e o senhor relator, Manoel Messias Gonçalves, votaram todos pela emissão de parecer favorável à proposição, sem a apresentação de emenda, e no mérito, pela aprovação do projeto de lei </w:t>
      </w:r>
      <w:r w:rsidR="00173F76">
        <w:rPr>
          <w:rFonts w:ascii="Times New Roman" w:hAnsi="Times New Roman" w:cs="Times New Roman"/>
          <w:szCs w:val="20"/>
        </w:rPr>
        <w:t>36</w:t>
      </w:r>
      <w:r w:rsidR="00E97DFB">
        <w:rPr>
          <w:rFonts w:ascii="Times New Roman" w:hAnsi="Times New Roman" w:cs="Times New Roman"/>
          <w:szCs w:val="20"/>
        </w:rPr>
        <w:t>/2016.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173F76">
        <w:rPr>
          <w:rFonts w:ascii="Times New Roman" w:hAnsi="Times New Roman" w:cs="Times New Roman"/>
          <w:szCs w:val="20"/>
        </w:rPr>
        <w:t>09</w:t>
      </w:r>
      <w:bookmarkStart w:id="0" w:name="_GoBack"/>
      <w:bookmarkEnd w:id="0"/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MANOEL MESSIAS GONÇALVES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Presidente em exercício da Comissão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 w:rsidSect="005E402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68" w:rsidRDefault="00FB0268" w:rsidP="00D6682C">
      <w:pPr>
        <w:spacing w:after="0" w:line="240" w:lineRule="auto"/>
      </w:pPr>
      <w:r>
        <w:separator/>
      </w:r>
    </w:p>
  </w:endnote>
  <w:endnote w:type="continuationSeparator" w:id="0">
    <w:p w:rsidR="00FB0268" w:rsidRDefault="00FB0268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68" w:rsidRDefault="00FB0268" w:rsidP="00D6682C">
      <w:pPr>
        <w:spacing w:after="0" w:line="240" w:lineRule="auto"/>
      </w:pPr>
      <w:r>
        <w:separator/>
      </w:r>
    </w:p>
  </w:footnote>
  <w:footnote w:type="continuationSeparator" w:id="0">
    <w:p w:rsidR="00FB0268" w:rsidRDefault="00FB0268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73F76"/>
    <w:rsid w:val="00216DD6"/>
    <w:rsid w:val="00337698"/>
    <w:rsid w:val="003D3EEE"/>
    <w:rsid w:val="004F3608"/>
    <w:rsid w:val="005B5DC9"/>
    <w:rsid w:val="005C7088"/>
    <w:rsid w:val="005D797D"/>
    <w:rsid w:val="005E4024"/>
    <w:rsid w:val="00672F5D"/>
    <w:rsid w:val="007415B6"/>
    <w:rsid w:val="008B1E3B"/>
    <w:rsid w:val="00983E65"/>
    <w:rsid w:val="00B86A72"/>
    <w:rsid w:val="00D6682C"/>
    <w:rsid w:val="00E265FB"/>
    <w:rsid w:val="00E97DFB"/>
    <w:rsid w:val="00EC20AC"/>
    <w:rsid w:val="00F86C62"/>
    <w:rsid w:val="00FB0268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01DE-0C29-4104-A4CB-CFC451A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2016-09-12T11:58:00Z</dcterms:created>
  <dcterms:modified xsi:type="dcterms:W3CDTF">2016-09-12T11:58:00Z</dcterms:modified>
</cp:coreProperties>
</file>