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E2" w:rsidRPr="00B63167" w:rsidRDefault="003B19E2" w:rsidP="008745EC">
      <w:pPr>
        <w:spacing w:line="360" w:lineRule="auto"/>
        <w:rPr>
          <w:rFonts w:ascii="Arial" w:hAnsi="Arial" w:cs="Arial"/>
          <w:b/>
        </w:rPr>
      </w:pPr>
    </w:p>
    <w:p w:rsidR="00A42814" w:rsidRPr="00B63167" w:rsidRDefault="00A42814" w:rsidP="008745EC">
      <w:pPr>
        <w:spacing w:line="360" w:lineRule="auto"/>
        <w:jc w:val="center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PARECER TÉCNICO-LEGISLATIVO</w:t>
      </w: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Proposição: </w:t>
      </w:r>
      <w:r w:rsidRPr="00B63167">
        <w:rPr>
          <w:rFonts w:ascii="Arial" w:hAnsi="Arial" w:cs="Arial"/>
        </w:rPr>
        <w:t xml:space="preserve">Anteprojeto de Lei </w:t>
      </w:r>
      <w:r w:rsidR="00F5338B">
        <w:rPr>
          <w:rFonts w:ascii="Arial" w:hAnsi="Arial" w:cs="Arial"/>
        </w:rPr>
        <w:t>011</w:t>
      </w:r>
      <w:r w:rsidRPr="00B63167">
        <w:rPr>
          <w:rFonts w:ascii="Arial" w:hAnsi="Arial" w:cs="Arial"/>
        </w:rPr>
        <w:t>/2017, que “</w:t>
      </w:r>
      <w:r w:rsidR="00F5338B">
        <w:rPr>
          <w:rFonts w:ascii="Arial" w:hAnsi="Arial" w:cs="Arial"/>
        </w:rPr>
        <w:t xml:space="preserve">denomina de Conceição Martins </w:t>
      </w:r>
      <w:proofErr w:type="spellStart"/>
      <w:r w:rsidR="00F5338B">
        <w:rPr>
          <w:rFonts w:ascii="Arial" w:hAnsi="Arial" w:cs="Arial"/>
        </w:rPr>
        <w:t>Guilhem</w:t>
      </w:r>
      <w:proofErr w:type="spellEnd"/>
      <w:r w:rsidR="00F5338B">
        <w:rPr>
          <w:rFonts w:ascii="Arial" w:hAnsi="Arial" w:cs="Arial"/>
        </w:rPr>
        <w:t xml:space="preserve"> a Rua Projetada A do Residencial Dom Benjamim de Souza Gomes, e dá outras </w:t>
      </w:r>
      <w:proofErr w:type="gramStart"/>
      <w:r w:rsidR="00F5338B">
        <w:rPr>
          <w:rFonts w:ascii="Arial" w:hAnsi="Arial" w:cs="Arial"/>
        </w:rPr>
        <w:t>providências</w:t>
      </w:r>
      <w:r w:rsidRPr="00B63167">
        <w:rPr>
          <w:rFonts w:ascii="Arial" w:hAnsi="Arial" w:cs="Arial"/>
        </w:rPr>
        <w:t>.</w:t>
      </w:r>
      <w:r w:rsidR="003246AC">
        <w:rPr>
          <w:rFonts w:ascii="Arial" w:hAnsi="Arial" w:cs="Arial"/>
        </w:rPr>
        <w:t>”</w:t>
      </w:r>
      <w:proofErr w:type="gramEnd"/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Autoria: </w:t>
      </w:r>
      <w:r w:rsidR="00F5338B">
        <w:rPr>
          <w:rFonts w:ascii="Arial" w:hAnsi="Arial" w:cs="Arial"/>
        </w:rPr>
        <w:t>Celso Inocencio Leite, vereador.</w:t>
      </w: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Tramitação anterior: </w:t>
      </w:r>
      <w:r w:rsidRPr="00B63167">
        <w:rPr>
          <w:rFonts w:ascii="Arial" w:hAnsi="Arial" w:cs="Arial"/>
        </w:rPr>
        <w:t>Plenário da Câmara Municipal de Itaúna do Sul – PR</w:t>
      </w: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Relatoria: </w:t>
      </w:r>
      <w:r w:rsidRPr="00B63167">
        <w:rPr>
          <w:rFonts w:ascii="Arial" w:hAnsi="Arial" w:cs="Arial"/>
        </w:rPr>
        <w:t>Vereadora Rosana Maria Francisco – Democratas</w:t>
      </w: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</w:rPr>
      </w:pP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</w:rPr>
      </w:pP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 – RELATÓRIO</w:t>
      </w: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Trata-se do anteprojeto de lei </w:t>
      </w:r>
      <w:r w:rsidR="00F5338B">
        <w:rPr>
          <w:rFonts w:ascii="Arial" w:hAnsi="Arial" w:cs="Arial"/>
        </w:rPr>
        <w:t>011</w:t>
      </w:r>
      <w:r w:rsidRPr="00B63167">
        <w:rPr>
          <w:rFonts w:ascii="Arial" w:hAnsi="Arial" w:cs="Arial"/>
        </w:rPr>
        <w:t xml:space="preserve">/2017, de autoria do </w:t>
      </w:r>
      <w:r w:rsidR="00F5338B">
        <w:rPr>
          <w:rFonts w:ascii="Arial" w:hAnsi="Arial" w:cs="Arial"/>
        </w:rPr>
        <w:t>vereador Celso Inocencio Leite</w:t>
      </w:r>
      <w:r w:rsidRPr="00B63167">
        <w:rPr>
          <w:rFonts w:ascii="Arial" w:hAnsi="Arial" w:cs="Arial"/>
        </w:rPr>
        <w:t xml:space="preserve">, pelo qual </w:t>
      </w:r>
      <w:r w:rsidR="00F5338B" w:rsidRPr="00B63167">
        <w:rPr>
          <w:rFonts w:ascii="Arial" w:hAnsi="Arial" w:cs="Arial"/>
        </w:rPr>
        <w:t>“</w:t>
      </w:r>
      <w:r w:rsidR="00F5338B">
        <w:rPr>
          <w:rFonts w:ascii="Arial" w:hAnsi="Arial" w:cs="Arial"/>
        </w:rPr>
        <w:t xml:space="preserve">denomina de Conceição Martins </w:t>
      </w:r>
      <w:proofErr w:type="spellStart"/>
      <w:r w:rsidR="00F5338B">
        <w:rPr>
          <w:rFonts w:ascii="Arial" w:hAnsi="Arial" w:cs="Arial"/>
        </w:rPr>
        <w:t>Guilhem</w:t>
      </w:r>
      <w:proofErr w:type="spellEnd"/>
      <w:r w:rsidR="00F5338B">
        <w:rPr>
          <w:rFonts w:ascii="Arial" w:hAnsi="Arial" w:cs="Arial"/>
        </w:rPr>
        <w:t xml:space="preserve"> a Rua Projetada A do Residencial Dom Benjamim de Souza Gomes, e dá outras </w:t>
      </w:r>
      <w:proofErr w:type="gramStart"/>
      <w:r w:rsidR="00F5338B">
        <w:rPr>
          <w:rFonts w:ascii="Arial" w:hAnsi="Arial" w:cs="Arial"/>
        </w:rPr>
        <w:t>providências</w:t>
      </w:r>
      <w:r w:rsidR="00F5338B" w:rsidRPr="00B63167">
        <w:rPr>
          <w:rFonts w:ascii="Arial" w:hAnsi="Arial" w:cs="Arial"/>
        </w:rPr>
        <w:t>.</w:t>
      </w:r>
      <w:r w:rsidR="00F5338B">
        <w:rPr>
          <w:rFonts w:ascii="Arial" w:hAnsi="Arial" w:cs="Arial"/>
        </w:rPr>
        <w:t>”</w:t>
      </w:r>
      <w:proofErr w:type="gramEnd"/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A proposição foi autuada em </w:t>
      </w:r>
      <w:r w:rsidR="00F5338B">
        <w:rPr>
          <w:rFonts w:ascii="Arial" w:hAnsi="Arial" w:cs="Arial"/>
        </w:rPr>
        <w:t>17 de março</w:t>
      </w:r>
      <w:r w:rsidRPr="00B63167">
        <w:rPr>
          <w:rFonts w:ascii="Arial" w:hAnsi="Arial" w:cs="Arial"/>
        </w:rPr>
        <w:t xml:space="preserve"> de 2017, pelo sistema de protocolo da Câmara Municipal de Itaúna do Sul. Imediatamente, passou-se para a Assessoria Jurídica da Casa, pelo qual opinou pela presença dos requisitos mínimos para apresentação da matéria.</w:t>
      </w:r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Em </w:t>
      </w:r>
      <w:r w:rsidR="00F5338B">
        <w:rPr>
          <w:rFonts w:ascii="Arial" w:hAnsi="Arial" w:cs="Arial"/>
        </w:rPr>
        <w:t>20</w:t>
      </w:r>
      <w:r w:rsidRPr="00B63167">
        <w:rPr>
          <w:rFonts w:ascii="Arial" w:hAnsi="Arial" w:cs="Arial"/>
        </w:rPr>
        <w:t xml:space="preserve"> de março de 2017, foi pautada em sessão plenária e encaminhada para esta Comissão de Legislação, Justiça e Redação Final.</w:t>
      </w:r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8745EC" w:rsidRPr="00B63167" w:rsidRDefault="008745EC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>Por fim, a matéria encontrou-se pronta para ser analisada pela Comissão de Legislação, Justiça e Redação Final.</w:t>
      </w:r>
    </w:p>
    <w:p w:rsidR="008745EC" w:rsidRPr="00B63167" w:rsidRDefault="008745EC" w:rsidP="008745EC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8745EC" w:rsidRPr="00B63167" w:rsidRDefault="008745EC" w:rsidP="00532755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>É este o relatório.</w:t>
      </w:r>
    </w:p>
    <w:p w:rsidR="00532755" w:rsidRDefault="00532755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8745EC" w:rsidRPr="00B63167" w:rsidRDefault="008745EC" w:rsidP="008745EC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II – ANÁLISE</w:t>
      </w:r>
    </w:p>
    <w:p w:rsidR="008745EC" w:rsidRDefault="008745EC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532755" w:rsidRPr="00B63167" w:rsidRDefault="00532755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8745EC" w:rsidRPr="00B63167" w:rsidRDefault="008745EC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>Procedendo a análise da proposição, de início cabe verificar se o município possui competência para regular a matéria. Sobre isso, tratou a Constituição Federal:</w:t>
      </w:r>
    </w:p>
    <w:p w:rsidR="00027BDA" w:rsidRPr="00B63167" w:rsidRDefault="00027BDA" w:rsidP="00027BDA">
      <w:pPr>
        <w:spacing w:line="360" w:lineRule="auto"/>
        <w:ind w:left="3969"/>
        <w:jc w:val="both"/>
        <w:rPr>
          <w:rFonts w:ascii="Arial" w:hAnsi="Arial" w:cs="Arial"/>
        </w:rPr>
      </w:pPr>
    </w:p>
    <w:p w:rsidR="00027BDA" w:rsidRPr="00B63167" w:rsidRDefault="00027BDA" w:rsidP="00027BDA">
      <w:pPr>
        <w:ind w:left="3969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Art. </w:t>
      </w:r>
      <w:r w:rsidR="00F5338B">
        <w:rPr>
          <w:rFonts w:ascii="Arial" w:hAnsi="Arial" w:cs="Arial"/>
        </w:rPr>
        <w:t>30</w:t>
      </w:r>
      <w:r w:rsidRPr="00B63167">
        <w:rPr>
          <w:rFonts w:ascii="Arial" w:hAnsi="Arial" w:cs="Arial"/>
        </w:rPr>
        <w:t xml:space="preserve">. </w:t>
      </w:r>
      <w:r w:rsidR="00F5338B">
        <w:rPr>
          <w:rFonts w:ascii="Arial" w:hAnsi="Arial" w:cs="Arial"/>
        </w:rPr>
        <w:t>Compete aos municípios</w:t>
      </w:r>
      <w:r w:rsidRPr="00B63167">
        <w:rPr>
          <w:rFonts w:ascii="Arial" w:hAnsi="Arial" w:cs="Arial"/>
        </w:rPr>
        <w:t>:</w:t>
      </w:r>
    </w:p>
    <w:p w:rsidR="00027BDA" w:rsidRPr="00B63167" w:rsidRDefault="00027BDA" w:rsidP="00027BDA">
      <w:pPr>
        <w:ind w:left="3969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I – </w:t>
      </w:r>
      <w:proofErr w:type="gramStart"/>
      <w:r w:rsidR="00532755">
        <w:rPr>
          <w:rFonts w:ascii="Arial" w:hAnsi="Arial" w:cs="Arial"/>
        </w:rPr>
        <w:t>legislar</w:t>
      </w:r>
      <w:proofErr w:type="gramEnd"/>
      <w:r w:rsidR="00532755">
        <w:rPr>
          <w:rFonts w:ascii="Arial" w:hAnsi="Arial" w:cs="Arial"/>
        </w:rPr>
        <w:t xml:space="preserve"> sobre assuntos de interesse local.</w:t>
      </w:r>
    </w:p>
    <w:p w:rsidR="00027BDA" w:rsidRPr="00B63167" w:rsidRDefault="00027BDA" w:rsidP="00027BDA">
      <w:pPr>
        <w:ind w:left="3969"/>
        <w:jc w:val="both"/>
        <w:rPr>
          <w:rFonts w:ascii="Arial" w:hAnsi="Arial" w:cs="Arial"/>
        </w:rPr>
      </w:pPr>
    </w:p>
    <w:p w:rsidR="00027BDA" w:rsidRPr="00B63167" w:rsidRDefault="00027BDA" w:rsidP="00027BDA">
      <w:pPr>
        <w:jc w:val="both"/>
        <w:rPr>
          <w:rFonts w:ascii="Arial" w:hAnsi="Arial" w:cs="Arial"/>
        </w:rPr>
      </w:pPr>
    </w:p>
    <w:p w:rsidR="00027BDA" w:rsidRPr="00B63167" w:rsidRDefault="00027BDA" w:rsidP="00027BDA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Conforme é possível inferir, é competência do município regular matéria que trate </w:t>
      </w:r>
      <w:r w:rsidR="00532755">
        <w:rPr>
          <w:rFonts w:ascii="Arial" w:hAnsi="Arial" w:cs="Arial"/>
        </w:rPr>
        <w:t xml:space="preserve">assuntos de interesse local, como é o caso de denominação de vias públicas, ruas, bairros, praças, etc. </w:t>
      </w:r>
      <w:r w:rsidRPr="00B63167">
        <w:rPr>
          <w:rFonts w:ascii="Arial" w:hAnsi="Arial" w:cs="Arial"/>
        </w:rPr>
        <w:t>Assim, vejo que o município é competente para legislar sobre o assunto.</w:t>
      </w:r>
    </w:p>
    <w:p w:rsidR="00027BDA" w:rsidRPr="00B63167" w:rsidRDefault="00027BDA" w:rsidP="00027BD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027BDA" w:rsidRDefault="00027BDA" w:rsidP="00532755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Na sequência, é importante também analisar a competência do </w:t>
      </w:r>
      <w:r w:rsidR="00532755">
        <w:rPr>
          <w:rFonts w:ascii="Arial" w:hAnsi="Arial" w:cs="Arial"/>
        </w:rPr>
        <w:t>vereador</w:t>
      </w:r>
      <w:r w:rsidRPr="00B63167">
        <w:rPr>
          <w:rFonts w:ascii="Arial" w:hAnsi="Arial" w:cs="Arial"/>
        </w:rPr>
        <w:t xml:space="preserve"> para propor à Câmara de Vereadores determinado assunto. </w:t>
      </w:r>
      <w:r w:rsidR="00532755">
        <w:rPr>
          <w:rFonts w:ascii="Arial" w:hAnsi="Arial" w:cs="Arial"/>
        </w:rPr>
        <w:t>Pois bem. Entre o rol de competências privativas do prefeito municipal, não se encontra a denominação de ruas. Assim, a iniciativa é legítima, podendo o vereador propor matéria para mudança de nome de ruas.</w:t>
      </w: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à legalidade, a legislação em vigor determina que somente pode ser dado nome a ruas, vias, bairros e semelhantes, de pessoas falecidas. Como é o caso aqui analisado.</w:t>
      </w: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nobre parlamentar que propôs a matéria enxerga na homenagem proposta a importância da senhora Conceição Martins </w:t>
      </w:r>
      <w:proofErr w:type="spellStart"/>
      <w:r>
        <w:rPr>
          <w:rFonts w:ascii="Arial" w:hAnsi="Arial" w:cs="Arial"/>
        </w:rPr>
        <w:t>Guilhem</w:t>
      </w:r>
      <w:proofErr w:type="spellEnd"/>
      <w:r>
        <w:rPr>
          <w:rFonts w:ascii="Arial" w:hAnsi="Arial" w:cs="Arial"/>
        </w:rPr>
        <w:t xml:space="preserve"> para o povo </w:t>
      </w:r>
      <w:proofErr w:type="spellStart"/>
      <w:r>
        <w:rPr>
          <w:rFonts w:ascii="Arial" w:hAnsi="Arial" w:cs="Arial"/>
        </w:rPr>
        <w:t>itaunense</w:t>
      </w:r>
      <w:proofErr w:type="spellEnd"/>
      <w:r>
        <w:rPr>
          <w:rFonts w:ascii="Arial" w:hAnsi="Arial" w:cs="Arial"/>
        </w:rPr>
        <w:t>. Além disso, como expõe em suas razões motivadoras, menciona o importante fato de que até o momento, nenhuma rua ou via do município possui nome de uma mulher. Logo, o vereador inova e faz uma homenagem também às mulheres que tanto lutam neste município.</w:t>
      </w: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Assim, não vejo nenhum óbice que atrapalhe a aprovação da matéria. É esta a análise, senhor presidente.</w:t>
      </w:r>
    </w:p>
    <w:p w:rsidR="00532755" w:rsidRDefault="00532755" w:rsidP="00B63167">
      <w:pPr>
        <w:spacing w:line="360" w:lineRule="auto"/>
        <w:jc w:val="both"/>
        <w:rPr>
          <w:rFonts w:ascii="Arial" w:hAnsi="Arial" w:cs="Arial"/>
          <w:b/>
        </w:rPr>
      </w:pPr>
    </w:p>
    <w:p w:rsidR="00571BC9" w:rsidRPr="00B63167" w:rsidRDefault="00571BC9" w:rsidP="00B63167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III – DO VOTO</w:t>
      </w:r>
    </w:p>
    <w:p w:rsidR="00BE0EAB" w:rsidRPr="00B63167" w:rsidRDefault="00BE0EAB" w:rsidP="00571BC9">
      <w:pPr>
        <w:spacing w:line="360" w:lineRule="auto"/>
        <w:jc w:val="both"/>
        <w:rPr>
          <w:rFonts w:ascii="Arial" w:hAnsi="Arial" w:cs="Arial"/>
          <w:b/>
        </w:rPr>
      </w:pPr>
    </w:p>
    <w:p w:rsidR="00BE0EAB" w:rsidRDefault="00BE0EAB" w:rsidP="00BE0EAB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Voto pelo recebimento </w:t>
      </w:r>
      <w:r w:rsidR="00532755">
        <w:rPr>
          <w:rFonts w:ascii="Arial" w:hAnsi="Arial" w:cs="Arial"/>
        </w:rPr>
        <w:t>integral da proposição, sem edição de emendas.</w:t>
      </w:r>
    </w:p>
    <w:p w:rsidR="00B63167" w:rsidRDefault="00B63167" w:rsidP="00BE0EAB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Comissões, 22 de março de 2017</w:t>
      </w:r>
    </w:p>
    <w:p w:rsidR="00B63167" w:rsidRDefault="00B63167" w:rsidP="00B63167">
      <w:pPr>
        <w:spacing w:line="360" w:lineRule="auto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jc w:val="center"/>
        <w:rPr>
          <w:rFonts w:ascii="Arial" w:hAnsi="Arial" w:cs="Arial"/>
        </w:rPr>
      </w:pPr>
    </w:p>
    <w:p w:rsidR="00B63167" w:rsidRDefault="00B63167" w:rsidP="00B631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:rsidR="00B63167" w:rsidRDefault="00B63167" w:rsidP="00B631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 ROSANA MARIA FRANCISCO</w:t>
      </w:r>
    </w:p>
    <w:p w:rsidR="00B63167" w:rsidRDefault="00B63167" w:rsidP="00B6316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Relatora Comissão de Legislação, Justiça e Redação Final</w:t>
      </w:r>
    </w:p>
    <w:p w:rsidR="00B63167" w:rsidRDefault="00B63167" w:rsidP="00B63167">
      <w:pPr>
        <w:jc w:val="center"/>
        <w:rPr>
          <w:rFonts w:ascii="Arial" w:hAnsi="Arial" w:cs="Arial"/>
          <w:i/>
        </w:rPr>
      </w:pPr>
    </w:p>
    <w:p w:rsidR="00B63167" w:rsidRPr="00B63167" w:rsidRDefault="00B63167" w:rsidP="00B63167">
      <w:pPr>
        <w:jc w:val="center"/>
        <w:rPr>
          <w:rFonts w:ascii="Arial" w:hAnsi="Arial" w:cs="Arial"/>
          <w:i/>
        </w:rPr>
      </w:pPr>
    </w:p>
    <w:p w:rsidR="00B63167" w:rsidRDefault="00B63167" w:rsidP="00B63167">
      <w:pPr>
        <w:spacing w:line="360" w:lineRule="auto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 – DO RESULTADO DA VOTAÇÃO</w:t>
      </w:r>
    </w:p>
    <w:p w:rsidR="00B63167" w:rsidRDefault="00B63167" w:rsidP="00B63167">
      <w:pPr>
        <w:spacing w:line="360" w:lineRule="auto"/>
        <w:jc w:val="both"/>
        <w:rPr>
          <w:rFonts w:ascii="Arial" w:hAnsi="Arial" w:cs="Arial"/>
          <w:b/>
        </w:rPr>
      </w:pP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Reunidos os senhores vereadores e a senhora vereadora, em 22 de março de 2017, após leitura do parecer da relatora, vereadora </w:t>
      </w:r>
      <w:r>
        <w:rPr>
          <w:rFonts w:ascii="Arial" w:hAnsi="Arial" w:cs="Arial"/>
          <w:b/>
        </w:rPr>
        <w:t xml:space="preserve">Rosana Maria Francisco, </w:t>
      </w:r>
      <w:r>
        <w:rPr>
          <w:rFonts w:ascii="Arial" w:hAnsi="Arial" w:cs="Arial"/>
        </w:rPr>
        <w:t>votaram os vereadores, na seguinte ordem:</w:t>
      </w:r>
    </w:p>
    <w:p w:rsidR="00B63167" w:rsidRDefault="00B63167" w:rsidP="00B63167">
      <w:pPr>
        <w:spacing w:line="360" w:lineRule="auto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Rosana Maria Francisco </w:t>
      </w:r>
      <w:r>
        <w:rPr>
          <w:rFonts w:ascii="Arial" w:hAnsi="Arial" w:cs="Arial"/>
          <w:b/>
          <w:i/>
        </w:rPr>
        <w:t>(relatora)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pelo recebimento </w:t>
      </w:r>
      <w:r w:rsidR="00532755">
        <w:rPr>
          <w:rFonts w:ascii="Arial" w:hAnsi="Arial" w:cs="Arial"/>
        </w:rPr>
        <w:t>integral da matéria.</w:t>
      </w:r>
    </w:p>
    <w:p w:rsidR="00B63167" w:rsidRDefault="00B63167" w:rsidP="00B63167">
      <w:pPr>
        <w:spacing w:line="360" w:lineRule="auto"/>
        <w:jc w:val="both"/>
        <w:rPr>
          <w:rFonts w:ascii="Arial" w:hAnsi="Arial" w:cs="Arial"/>
          <w:b/>
        </w:rPr>
      </w:pP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Edson Moreira Guimarães: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com a relatora (  ) contrário à relatora</w:t>
      </w: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  <w:b/>
        </w:rPr>
      </w:pPr>
    </w:p>
    <w:p w:rsidR="00532755" w:rsidRDefault="00B63167" w:rsidP="0053275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Silvio de </w:t>
      </w:r>
      <w:proofErr w:type="spellStart"/>
      <w:r>
        <w:rPr>
          <w:rFonts w:ascii="Arial" w:hAnsi="Arial" w:cs="Arial"/>
          <w:b/>
        </w:rPr>
        <w:t>Mazzi</w:t>
      </w:r>
      <w:proofErr w:type="spellEnd"/>
      <w:r>
        <w:rPr>
          <w:rFonts w:ascii="Arial" w:hAnsi="Arial" w:cs="Arial"/>
          <w:b/>
        </w:rPr>
        <w:t xml:space="preserve"> dos Santos: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com a relatora (   ) contrário à relatora</w:t>
      </w: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A133C1" w:rsidRDefault="00B63167" w:rsidP="008745EC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Resultado: </w:t>
      </w:r>
      <w:r w:rsidR="00A133C1">
        <w:rPr>
          <w:rFonts w:ascii="Arial" w:hAnsi="Arial" w:cs="Arial"/>
        </w:rPr>
        <w:t xml:space="preserve">Os vereadores e a vereadora, em votação, votaram da seguinte forma: </w:t>
      </w:r>
      <w:proofErr w:type="gramStart"/>
      <w:r w:rsidR="00A133C1">
        <w:rPr>
          <w:rFonts w:ascii="Arial" w:hAnsi="Arial" w:cs="Arial"/>
        </w:rPr>
        <w:t xml:space="preserve">(  </w:t>
      </w:r>
      <w:proofErr w:type="gramEnd"/>
      <w:r w:rsidR="00A133C1">
        <w:rPr>
          <w:rFonts w:ascii="Arial" w:hAnsi="Arial" w:cs="Arial"/>
        </w:rPr>
        <w:t xml:space="preserve">  ) votos pela aprovação e (   ) votos pela reprovação do parecer, ficando o seguinte parecer:</w:t>
      </w:r>
    </w:p>
    <w:p w:rsidR="00A133C1" w:rsidRDefault="00A133C1" w:rsidP="008745EC">
      <w:pPr>
        <w:spacing w:line="360" w:lineRule="auto"/>
        <w:ind w:firstLine="283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aprovado. </w:t>
      </w:r>
    </w:p>
    <w:p w:rsidR="00A42814" w:rsidRDefault="00A133C1" w:rsidP="008745EC">
      <w:pPr>
        <w:spacing w:line="360" w:lineRule="auto"/>
        <w:ind w:firstLine="283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rejeitado.</w:t>
      </w: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Comissões, 22 de março de 2017</w:t>
      </w: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A133C1" w:rsidRDefault="00A133C1" w:rsidP="00A133C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Vereador SILVIO</w:t>
      </w:r>
      <w:proofErr w:type="gramEnd"/>
      <w:r>
        <w:rPr>
          <w:rFonts w:ascii="Arial" w:hAnsi="Arial" w:cs="Arial"/>
        </w:rPr>
        <w:t xml:space="preserve"> DE MAZZI DOS SANTOS</w:t>
      </w:r>
    </w:p>
    <w:p w:rsidR="00A133C1" w:rsidRDefault="00A133C1" w:rsidP="00A133C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Presidente Comissão de Legislação, Justiça e Redação Final</w:t>
      </w:r>
    </w:p>
    <w:p w:rsidR="00A133C1" w:rsidRDefault="00A133C1" w:rsidP="00A133C1">
      <w:pPr>
        <w:jc w:val="center"/>
        <w:rPr>
          <w:rFonts w:ascii="Arial" w:hAnsi="Arial" w:cs="Arial"/>
          <w:i/>
        </w:rPr>
      </w:pPr>
    </w:p>
    <w:p w:rsidR="00A133C1" w:rsidRDefault="00A133C1" w:rsidP="00A133C1">
      <w:pPr>
        <w:jc w:val="center"/>
        <w:rPr>
          <w:rFonts w:ascii="Arial" w:hAnsi="Arial" w:cs="Arial"/>
          <w:i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ROSANA MARIA FRANCISCO</w:t>
      </w:r>
    </w:p>
    <w:p w:rsidR="00A133C1" w:rsidRPr="00A133C1" w:rsidRDefault="00A133C1" w:rsidP="00A133C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Relatora</w:t>
      </w:r>
      <w:r>
        <w:rPr>
          <w:rFonts w:ascii="Arial" w:hAnsi="Arial" w:cs="Arial"/>
          <w:i/>
        </w:rPr>
        <w:t xml:space="preserve"> Comissão de Legislação, Justiça e Redação Final</w:t>
      </w:r>
    </w:p>
    <w:p w:rsidR="00A133C1" w:rsidRDefault="00A133C1" w:rsidP="00A133C1">
      <w:pPr>
        <w:spacing w:line="360" w:lineRule="auto"/>
        <w:jc w:val="both"/>
        <w:rPr>
          <w:rFonts w:ascii="Arial" w:hAnsi="Arial" w:cs="Arial"/>
        </w:rPr>
      </w:pPr>
    </w:p>
    <w:p w:rsidR="00A133C1" w:rsidRPr="00B63167" w:rsidRDefault="00A133C1" w:rsidP="00A133C1">
      <w:pPr>
        <w:spacing w:line="360" w:lineRule="auto"/>
        <w:jc w:val="both"/>
        <w:rPr>
          <w:rFonts w:ascii="Arial" w:hAnsi="Arial" w:cs="Arial"/>
        </w:rPr>
      </w:pPr>
    </w:p>
    <w:p w:rsidR="00A133C1" w:rsidRDefault="00A133C1" w:rsidP="00A133C1">
      <w:pPr>
        <w:jc w:val="center"/>
        <w:rPr>
          <w:rFonts w:ascii="Arial" w:hAnsi="Arial" w:cs="Arial"/>
          <w:i/>
        </w:rPr>
      </w:pPr>
    </w:p>
    <w:p w:rsidR="003246AC" w:rsidRDefault="003246AC" w:rsidP="00A133C1">
      <w:pPr>
        <w:jc w:val="center"/>
        <w:rPr>
          <w:rFonts w:ascii="Arial" w:hAnsi="Arial" w:cs="Arial"/>
          <w:i/>
        </w:rPr>
      </w:pP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EDSON MOREIRA GUIMARÃES</w:t>
      </w:r>
    </w:p>
    <w:p w:rsidR="00A42814" w:rsidRPr="00B63167" w:rsidRDefault="00A133C1" w:rsidP="00532755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Membro</w:t>
      </w:r>
      <w:r>
        <w:rPr>
          <w:rFonts w:ascii="Arial" w:hAnsi="Arial" w:cs="Arial"/>
          <w:i/>
        </w:rPr>
        <w:t xml:space="preserve"> Comissão de Legislação, Justiça e Redação Final</w:t>
      </w:r>
      <w:bookmarkStart w:id="0" w:name="_GoBack"/>
      <w:bookmarkEnd w:id="0"/>
    </w:p>
    <w:sectPr w:rsidR="00A42814" w:rsidRPr="00B63167" w:rsidSect="00532755">
      <w:headerReference w:type="default" r:id="rId8"/>
      <w:footerReference w:type="default" r:id="rId9"/>
      <w:type w:val="continuous"/>
      <w:pgSz w:w="11906" w:h="16838"/>
      <w:pgMar w:top="-2977" w:right="1133" w:bottom="709" w:left="1276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DD0" w:rsidRDefault="00B25DD0" w:rsidP="006746EF">
      <w:r>
        <w:separator/>
      </w:r>
    </w:p>
  </w:endnote>
  <w:endnote w:type="continuationSeparator" w:id="0">
    <w:p w:rsidR="00B25DD0" w:rsidRDefault="00B25DD0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Comissão de Legislação, Justiça e Redação Final</w:t>
    </w:r>
  </w:p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Reuniões às quartas-feiras, 16 horas – Plenário da Câmara Municipal de Itaúna do Sul</w:t>
    </w:r>
  </w:p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Avenida Brasil, 883 – Centro – 87980-000 – Itaúna do Sul/PR</w:t>
    </w:r>
  </w:p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Secretário da Comissão: Marcos Vinicius da Silva Bintercourt – Telefone: (44) 3436-1659</w:t>
    </w:r>
  </w:p>
  <w:p w:rsidR="005510AA" w:rsidRDefault="005510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DD0" w:rsidRDefault="00B25DD0" w:rsidP="006746EF">
      <w:r>
        <w:separator/>
      </w:r>
    </w:p>
  </w:footnote>
  <w:footnote w:type="continuationSeparator" w:id="0">
    <w:p w:rsidR="00B25DD0" w:rsidRDefault="00B25DD0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7A" w:rsidRDefault="0001037A">
    <w:pPr>
      <w:pStyle w:val="Cabealho"/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9264" behindDoc="1" locked="0" layoutInCell="0" allowOverlap="1" wp14:anchorId="0C532F73" wp14:editId="6E501881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1419225" cy="1270948"/>
          <wp:effectExtent l="0" t="0" r="0" b="5715"/>
          <wp:wrapNone/>
          <wp:docPr id="7" name="Imagem 7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270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P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01037A" w:rsidRPr="008745EC" w:rsidRDefault="005510AA" w:rsidP="005510AA">
    <w:pPr>
      <w:pStyle w:val="Cabealho"/>
      <w:ind w:left="2268"/>
      <w:jc w:val="center"/>
      <w:rPr>
        <w:rFonts w:ascii="Lucida Calligraphy" w:hAnsi="Lucida Calligraphy"/>
        <w:sz w:val="28"/>
        <w:szCs w:val="26"/>
      </w:rPr>
    </w:pPr>
    <w:r w:rsidRPr="008745EC">
      <w:rPr>
        <w:rFonts w:ascii="Lucida Calligraphy" w:hAnsi="Lucida Calligraphy"/>
        <w:b/>
        <w:sz w:val="28"/>
        <w:szCs w:val="26"/>
      </w:rPr>
      <w:t>Comissão de Legislação, Justiça e Redação Final</w:t>
    </w:r>
  </w:p>
  <w:p w:rsidR="0001037A" w:rsidRPr="0001037A" w:rsidRDefault="0001037A" w:rsidP="0001037A">
    <w:pPr>
      <w:pStyle w:val="Cabealho"/>
      <w:ind w:left="2977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3045"/>
    <w:multiLevelType w:val="hybridMultilevel"/>
    <w:tmpl w:val="2C66B3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1037A"/>
    <w:rsid w:val="00027BDA"/>
    <w:rsid w:val="0005010B"/>
    <w:rsid w:val="00066461"/>
    <w:rsid w:val="000B45FF"/>
    <w:rsid w:val="000C7E89"/>
    <w:rsid w:val="000D5677"/>
    <w:rsid w:val="00104BD5"/>
    <w:rsid w:val="00107EF8"/>
    <w:rsid w:val="001460A6"/>
    <w:rsid w:val="001860F4"/>
    <w:rsid w:val="001B7823"/>
    <w:rsid w:val="001E4802"/>
    <w:rsid w:val="00215FED"/>
    <w:rsid w:val="002250FF"/>
    <w:rsid w:val="00237F21"/>
    <w:rsid w:val="002444D2"/>
    <w:rsid w:val="00246655"/>
    <w:rsid w:val="00261144"/>
    <w:rsid w:val="00272BE1"/>
    <w:rsid w:val="00286CF2"/>
    <w:rsid w:val="0029442F"/>
    <w:rsid w:val="002B3554"/>
    <w:rsid w:val="002B6344"/>
    <w:rsid w:val="002C015A"/>
    <w:rsid w:val="002D7741"/>
    <w:rsid w:val="003239D1"/>
    <w:rsid w:val="003246AC"/>
    <w:rsid w:val="00331B91"/>
    <w:rsid w:val="00352F62"/>
    <w:rsid w:val="003547BA"/>
    <w:rsid w:val="00354FBE"/>
    <w:rsid w:val="003572DD"/>
    <w:rsid w:val="00384D42"/>
    <w:rsid w:val="003B19E2"/>
    <w:rsid w:val="003C6018"/>
    <w:rsid w:val="003D1E90"/>
    <w:rsid w:val="003E073C"/>
    <w:rsid w:val="003E7455"/>
    <w:rsid w:val="004225AB"/>
    <w:rsid w:val="004231B5"/>
    <w:rsid w:val="00443455"/>
    <w:rsid w:val="00471E34"/>
    <w:rsid w:val="004A1E9A"/>
    <w:rsid w:val="004B715C"/>
    <w:rsid w:val="004D34E1"/>
    <w:rsid w:val="004F03A3"/>
    <w:rsid w:val="0052487F"/>
    <w:rsid w:val="00526E42"/>
    <w:rsid w:val="00532755"/>
    <w:rsid w:val="005510AA"/>
    <w:rsid w:val="00567876"/>
    <w:rsid w:val="00571BC9"/>
    <w:rsid w:val="005802F8"/>
    <w:rsid w:val="005A6284"/>
    <w:rsid w:val="005C3703"/>
    <w:rsid w:val="006075D7"/>
    <w:rsid w:val="00617B41"/>
    <w:rsid w:val="00640C5F"/>
    <w:rsid w:val="00641240"/>
    <w:rsid w:val="006545B5"/>
    <w:rsid w:val="006746EF"/>
    <w:rsid w:val="00676B99"/>
    <w:rsid w:val="00680724"/>
    <w:rsid w:val="00693DAC"/>
    <w:rsid w:val="006C7447"/>
    <w:rsid w:val="006E00F9"/>
    <w:rsid w:val="006E2557"/>
    <w:rsid w:val="006E3E26"/>
    <w:rsid w:val="006F415E"/>
    <w:rsid w:val="006F54BD"/>
    <w:rsid w:val="006F7CBC"/>
    <w:rsid w:val="006F7CEA"/>
    <w:rsid w:val="00704731"/>
    <w:rsid w:val="007161B7"/>
    <w:rsid w:val="007414E1"/>
    <w:rsid w:val="0075767C"/>
    <w:rsid w:val="00787DD7"/>
    <w:rsid w:val="007B64C1"/>
    <w:rsid w:val="007B68FA"/>
    <w:rsid w:val="007C0F15"/>
    <w:rsid w:val="007F523B"/>
    <w:rsid w:val="00826160"/>
    <w:rsid w:val="00833D6E"/>
    <w:rsid w:val="008366FC"/>
    <w:rsid w:val="008745EC"/>
    <w:rsid w:val="008A6C37"/>
    <w:rsid w:val="008C1227"/>
    <w:rsid w:val="008C4D30"/>
    <w:rsid w:val="008C5696"/>
    <w:rsid w:val="00912F8E"/>
    <w:rsid w:val="00930EC7"/>
    <w:rsid w:val="009418A3"/>
    <w:rsid w:val="00942EB2"/>
    <w:rsid w:val="0097058E"/>
    <w:rsid w:val="009B0AEF"/>
    <w:rsid w:val="009F6234"/>
    <w:rsid w:val="00A133C1"/>
    <w:rsid w:val="00A277FF"/>
    <w:rsid w:val="00A42814"/>
    <w:rsid w:val="00A61F2E"/>
    <w:rsid w:val="00A95BB2"/>
    <w:rsid w:val="00AC1785"/>
    <w:rsid w:val="00AC4AA8"/>
    <w:rsid w:val="00B07999"/>
    <w:rsid w:val="00B25DD0"/>
    <w:rsid w:val="00B63167"/>
    <w:rsid w:val="00B72420"/>
    <w:rsid w:val="00BE0EAB"/>
    <w:rsid w:val="00C0633D"/>
    <w:rsid w:val="00C131A0"/>
    <w:rsid w:val="00C4618A"/>
    <w:rsid w:val="00C80808"/>
    <w:rsid w:val="00C8674C"/>
    <w:rsid w:val="00CB0942"/>
    <w:rsid w:val="00CB2B72"/>
    <w:rsid w:val="00CB4459"/>
    <w:rsid w:val="00CD3272"/>
    <w:rsid w:val="00CE0350"/>
    <w:rsid w:val="00D05C08"/>
    <w:rsid w:val="00D0723F"/>
    <w:rsid w:val="00D153C6"/>
    <w:rsid w:val="00D23C71"/>
    <w:rsid w:val="00D27387"/>
    <w:rsid w:val="00D467F1"/>
    <w:rsid w:val="00D51674"/>
    <w:rsid w:val="00D55D55"/>
    <w:rsid w:val="00D95D69"/>
    <w:rsid w:val="00DE1366"/>
    <w:rsid w:val="00DF672E"/>
    <w:rsid w:val="00E04677"/>
    <w:rsid w:val="00E17D73"/>
    <w:rsid w:val="00E25334"/>
    <w:rsid w:val="00E66B86"/>
    <w:rsid w:val="00E744FE"/>
    <w:rsid w:val="00EA4C8A"/>
    <w:rsid w:val="00EB31B0"/>
    <w:rsid w:val="00EE0CE5"/>
    <w:rsid w:val="00EE1602"/>
    <w:rsid w:val="00F07FDA"/>
    <w:rsid w:val="00F21133"/>
    <w:rsid w:val="00F31C37"/>
    <w:rsid w:val="00F35A7C"/>
    <w:rsid w:val="00F5338B"/>
    <w:rsid w:val="00F57122"/>
    <w:rsid w:val="00F901D3"/>
    <w:rsid w:val="00F935B1"/>
    <w:rsid w:val="00F97CA4"/>
    <w:rsid w:val="00FB2BBA"/>
    <w:rsid w:val="00FC2259"/>
    <w:rsid w:val="00FD53F1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66B86"/>
    <w:rPr>
      <w:color w:val="0000FF" w:themeColor="hyperlink"/>
      <w:u w:val="single"/>
    </w:rPr>
  </w:style>
  <w:style w:type="table" w:customStyle="1" w:styleId="TableNormal">
    <w:name w:val="Table Normal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86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0F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0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0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5555-B72E-4A4F-BBF8-1E4A9ADD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Usuario</cp:lastModifiedBy>
  <cp:revision>2</cp:revision>
  <cp:lastPrinted>2017-03-22T15:51:00Z</cp:lastPrinted>
  <dcterms:created xsi:type="dcterms:W3CDTF">2017-03-22T15:53:00Z</dcterms:created>
  <dcterms:modified xsi:type="dcterms:W3CDTF">2017-03-22T15:53:00Z</dcterms:modified>
</cp:coreProperties>
</file>