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E2" w:rsidRPr="00B63167" w:rsidRDefault="003B19E2" w:rsidP="008745EC">
      <w:pPr>
        <w:spacing w:line="360" w:lineRule="auto"/>
        <w:rPr>
          <w:rFonts w:ascii="Arial" w:hAnsi="Arial" w:cs="Arial"/>
          <w:b/>
        </w:rPr>
      </w:pPr>
    </w:p>
    <w:p w:rsidR="00A42814" w:rsidRPr="00B63167" w:rsidRDefault="00A42814" w:rsidP="008745EC">
      <w:pPr>
        <w:spacing w:line="360" w:lineRule="auto"/>
        <w:jc w:val="center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PARECER TÉCNICO-LEGISLATIVO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Proposição: </w:t>
      </w:r>
      <w:r w:rsidRPr="00B63167">
        <w:rPr>
          <w:rFonts w:ascii="Arial" w:hAnsi="Arial" w:cs="Arial"/>
        </w:rPr>
        <w:t xml:space="preserve">Anteprojeto de Lei </w:t>
      </w:r>
      <w:r w:rsidR="003745FE">
        <w:rPr>
          <w:rFonts w:ascii="Arial" w:hAnsi="Arial" w:cs="Arial"/>
        </w:rPr>
        <w:t>014</w:t>
      </w:r>
      <w:r w:rsidRPr="00B63167">
        <w:rPr>
          <w:rFonts w:ascii="Arial" w:hAnsi="Arial" w:cs="Arial"/>
        </w:rPr>
        <w:t>/2017, que “</w:t>
      </w:r>
      <w:r w:rsidR="003745FE">
        <w:rPr>
          <w:rFonts w:ascii="Arial" w:hAnsi="Arial" w:cs="Arial"/>
        </w:rPr>
        <w:t>anula as faltas funcionais aplicadas aos professores e atendentes de educação infantil do município de Itaúna do Sul por livre exercício do direito de greve, e dá outras providências</w:t>
      </w:r>
      <w:r w:rsidR="003246AC">
        <w:rPr>
          <w:rFonts w:ascii="Arial" w:hAnsi="Arial" w:cs="Arial"/>
        </w:rPr>
        <w:t>”</w:t>
      </w: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Autoria: </w:t>
      </w:r>
      <w:r w:rsidR="00962270">
        <w:rPr>
          <w:rFonts w:ascii="Arial" w:hAnsi="Arial" w:cs="Arial"/>
        </w:rPr>
        <w:t>Evandro Marcelo da Silva, prefeito Municipal</w:t>
      </w:r>
      <w:r w:rsidR="00F5338B">
        <w:rPr>
          <w:rFonts w:ascii="Arial" w:hAnsi="Arial" w:cs="Arial"/>
        </w:rPr>
        <w:t>.</w:t>
      </w: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Tramitação anterior: </w:t>
      </w:r>
      <w:r w:rsidRPr="00B63167">
        <w:rPr>
          <w:rFonts w:ascii="Arial" w:hAnsi="Arial" w:cs="Arial"/>
        </w:rPr>
        <w:t>Plenário da Câmara Municipal de Itaúna do Sul – PR</w:t>
      </w: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</w:p>
    <w:p w:rsidR="005510AA" w:rsidRPr="00B63167" w:rsidRDefault="005510AA" w:rsidP="008745EC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Relatoria: </w:t>
      </w:r>
      <w:r w:rsidRPr="00B63167">
        <w:rPr>
          <w:rFonts w:ascii="Arial" w:hAnsi="Arial" w:cs="Arial"/>
        </w:rPr>
        <w:t>Vereadora Rosana Maria Francisco – Democratas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 – RELATÓRIO</w:t>
      </w:r>
    </w:p>
    <w:p w:rsidR="00A42814" w:rsidRPr="00B63167" w:rsidRDefault="00A42814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3745FE" w:rsidRPr="00B63167" w:rsidRDefault="00A42814" w:rsidP="003745FE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Trata-se do anteprojeto de lei </w:t>
      </w:r>
      <w:r w:rsidR="00F5338B">
        <w:rPr>
          <w:rFonts w:ascii="Arial" w:hAnsi="Arial" w:cs="Arial"/>
        </w:rPr>
        <w:t>0</w:t>
      </w:r>
      <w:r w:rsidR="003745FE">
        <w:rPr>
          <w:rFonts w:ascii="Arial" w:hAnsi="Arial" w:cs="Arial"/>
        </w:rPr>
        <w:t>14</w:t>
      </w:r>
      <w:r w:rsidRPr="00B63167">
        <w:rPr>
          <w:rFonts w:ascii="Arial" w:hAnsi="Arial" w:cs="Arial"/>
        </w:rPr>
        <w:t xml:space="preserve">/2017, de autoria do </w:t>
      </w:r>
      <w:r w:rsidR="00962270">
        <w:rPr>
          <w:rFonts w:ascii="Arial" w:hAnsi="Arial" w:cs="Arial"/>
        </w:rPr>
        <w:t xml:space="preserve">senhor Evandro Marcelo da Silva, prefeito municipal, </w:t>
      </w:r>
      <w:r w:rsidR="003745FE" w:rsidRPr="00B63167">
        <w:rPr>
          <w:rFonts w:ascii="Arial" w:hAnsi="Arial" w:cs="Arial"/>
        </w:rPr>
        <w:t>que “</w:t>
      </w:r>
      <w:r w:rsidR="003745FE">
        <w:rPr>
          <w:rFonts w:ascii="Arial" w:hAnsi="Arial" w:cs="Arial"/>
        </w:rPr>
        <w:t>anula as faltas funcionais aplicadas aos professores e atendentes de educação infantil do município de Itaúna do Sul por livre exercício do direito de greve, e dá outras providências”</w:t>
      </w:r>
      <w:r w:rsidR="003745FE">
        <w:rPr>
          <w:rFonts w:ascii="Arial" w:hAnsi="Arial" w:cs="Arial"/>
        </w:rPr>
        <w:t>.</w:t>
      </w: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A proposição foi autuada em </w:t>
      </w:r>
      <w:r w:rsidR="00962270">
        <w:rPr>
          <w:rFonts w:ascii="Arial" w:hAnsi="Arial" w:cs="Arial"/>
        </w:rPr>
        <w:t>25</w:t>
      </w:r>
      <w:r w:rsidR="00F5338B">
        <w:rPr>
          <w:rFonts w:ascii="Arial" w:hAnsi="Arial" w:cs="Arial"/>
        </w:rPr>
        <w:t xml:space="preserve"> de março</w:t>
      </w:r>
      <w:r w:rsidRPr="00B63167">
        <w:rPr>
          <w:rFonts w:ascii="Arial" w:hAnsi="Arial" w:cs="Arial"/>
        </w:rPr>
        <w:t xml:space="preserve"> de 2017, pelo sistema de protocolo da Câmara Municipal de Itaúna do Sul. Imediatamente, passou-se para a Assessoria Jurídica da Casa, pelo qual opinou pela presença dos requisitos mínimos para apresentação da matéria.</w:t>
      </w:r>
    </w:p>
    <w:p w:rsidR="00A42814" w:rsidRPr="00B63167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A42814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Em </w:t>
      </w:r>
      <w:r w:rsidR="00962270">
        <w:rPr>
          <w:rFonts w:ascii="Arial" w:hAnsi="Arial" w:cs="Arial"/>
        </w:rPr>
        <w:t>27</w:t>
      </w:r>
      <w:r w:rsidRPr="00B63167">
        <w:rPr>
          <w:rFonts w:ascii="Arial" w:hAnsi="Arial" w:cs="Arial"/>
        </w:rPr>
        <w:t xml:space="preserve"> de março de 2017, foi pautada em sessão plenária e encaminhada para esta Comissão de Legislação, Justiça e Redação Final.</w:t>
      </w:r>
    </w:p>
    <w:p w:rsidR="00A42814" w:rsidRDefault="00A42814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Por fim, a matéria encontrou-se pronta para ser analisada pela Comissão de Legislação, Justiça e Redação Final.</w:t>
      </w: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8745EC" w:rsidRPr="00B63167" w:rsidRDefault="008745EC" w:rsidP="00532755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É este o relatório.</w:t>
      </w:r>
    </w:p>
    <w:p w:rsidR="00532755" w:rsidRDefault="00532755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3745FE" w:rsidRDefault="003745FE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962270" w:rsidRDefault="00962270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8745EC" w:rsidRPr="00B63167" w:rsidRDefault="008745EC" w:rsidP="008745EC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lastRenderedPageBreak/>
        <w:t>II – ANÁLISE</w:t>
      </w:r>
    </w:p>
    <w:p w:rsidR="008745EC" w:rsidRDefault="008745EC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532755" w:rsidRPr="00B63167" w:rsidRDefault="00532755" w:rsidP="008745EC">
      <w:pPr>
        <w:spacing w:line="360" w:lineRule="auto"/>
        <w:jc w:val="both"/>
        <w:rPr>
          <w:rFonts w:ascii="Arial" w:hAnsi="Arial" w:cs="Arial"/>
          <w:b/>
        </w:rPr>
      </w:pPr>
    </w:p>
    <w:p w:rsidR="008745EC" w:rsidRPr="00B63167" w:rsidRDefault="008745EC" w:rsidP="008745EC">
      <w:pPr>
        <w:spacing w:line="360" w:lineRule="auto"/>
        <w:ind w:firstLine="2835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>Procedendo a análise da proposição, de início cabe verificar se o município possui competência para regular a matéria. Sobre isso, tratou a Constituição Federal:</w:t>
      </w:r>
    </w:p>
    <w:p w:rsidR="00027BDA" w:rsidRPr="00B63167" w:rsidRDefault="00027BDA" w:rsidP="00027BDA">
      <w:pPr>
        <w:spacing w:line="360" w:lineRule="auto"/>
        <w:ind w:left="3969"/>
        <w:jc w:val="both"/>
        <w:rPr>
          <w:rFonts w:ascii="Arial" w:hAnsi="Arial" w:cs="Arial"/>
        </w:rPr>
      </w:pP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Art. </w:t>
      </w:r>
      <w:r w:rsidR="00F5338B">
        <w:rPr>
          <w:rFonts w:ascii="Arial" w:hAnsi="Arial" w:cs="Arial"/>
        </w:rPr>
        <w:t>30</w:t>
      </w:r>
      <w:r w:rsidRPr="00B63167">
        <w:rPr>
          <w:rFonts w:ascii="Arial" w:hAnsi="Arial" w:cs="Arial"/>
        </w:rPr>
        <w:t xml:space="preserve">. </w:t>
      </w:r>
      <w:r w:rsidR="00F5338B">
        <w:rPr>
          <w:rFonts w:ascii="Arial" w:hAnsi="Arial" w:cs="Arial"/>
        </w:rPr>
        <w:t>Compete aos municípios</w:t>
      </w:r>
      <w:r w:rsidRPr="00B63167">
        <w:rPr>
          <w:rFonts w:ascii="Arial" w:hAnsi="Arial" w:cs="Arial"/>
        </w:rPr>
        <w:t>:</w:t>
      </w: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  <w:r w:rsidRPr="00B63167">
        <w:rPr>
          <w:rFonts w:ascii="Arial" w:hAnsi="Arial" w:cs="Arial"/>
        </w:rPr>
        <w:t xml:space="preserve">I – </w:t>
      </w:r>
      <w:proofErr w:type="gramStart"/>
      <w:r w:rsidR="00532755">
        <w:rPr>
          <w:rFonts w:ascii="Arial" w:hAnsi="Arial" w:cs="Arial"/>
        </w:rPr>
        <w:t>legislar</w:t>
      </w:r>
      <w:proofErr w:type="gramEnd"/>
      <w:r w:rsidR="00532755">
        <w:rPr>
          <w:rFonts w:ascii="Arial" w:hAnsi="Arial" w:cs="Arial"/>
        </w:rPr>
        <w:t xml:space="preserve"> sobre assuntos de interesse local.</w:t>
      </w:r>
    </w:p>
    <w:p w:rsidR="00027BDA" w:rsidRPr="00B63167" w:rsidRDefault="00027BDA" w:rsidP="00027BDA">
      <w:pPr>
        <w:ind w:left="3969"/>
        <w:jc w:val="both"/>
        <w:rPr>
          <w:rFonts w:ascii="Arial" w:hAnsi="Arial" w:cs="Arial"/>
        </w:rPr>
      </w:pPr>
    </w:p>
    <w:p w:rsidR="00027BDA" w:rsidRPr="00B63167" w:rsidRDefault="00027BDA" w:rsidP="00027BDA">
      <w:pPr>
        <w:jc w:val="both"/>
        <w:rPr>
          <w:rFonts w:ascii="Arial" w:hAnsi="Arial" w:cs="Arial"/>
        </w:rPr>
      </w:pPr>
    </w:p>
    <w:p w:rsidR="00532755" w:rsidRDefault="003745FE" w:rsidP="0053275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Sobre o direito de greve, o Supremo Tribunal Federal deu entendimento, em 2016, de que a paralisação por motivo de greve suspende temporariamente o contrato de trabalho, devendo ser descontadas as faltas dos servidores, salvo realização de acordo posterior.</w:t>
      </w:r>
    </w:p>
    <w:p w:rsidR="003745FE" w:rsidRDefault="003745FE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Note-se que no caso foram realizados os descontos dos professores e atendentes de educação infantil que aderiram à paralisação. O que se tenta, neste momento, é a anulação das faltas dos registros funcionais destes servidores.</w:t>
      </w: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imediato, cumpre dizer que tal atitude, de anular ou não anular as faltas funcionais, caberia exclusivamente ao prefeito municipal, em ato administrativo que dispensa a apreciação do Poder Legislativo. Isso significa dizer que o Poder Executivo não precisaria, pelo menos em tese, de solicitar autorização para a Câmara Municipal para anular as faltas, por se tratar de assunto interna </w:t>
      </w:r>
      <w:proofErr w:type="spellStart"/>
      <w:r>
        <w:rPr>
          <w:rFonts w:ascii="Arial" w:hAnsi="Arial" w:cs="Arial"/>
        </w:rPr>
        <w:t>corporis</w:t>
      </w:r>
      <w:proofErr w:type="spellEnd"/>
      <w:r>
        <w:rPr>
          <w:rFonts w:ascii="Arial" w:hAnsi="Arial" w:cs="Arial"/>
        </w:rPr>
        <w:t xml:space="preserve"> do Prefeito Municipal. Por procedimento administrativo próprio, o prefeito municipal conseguiria reunir as condições necessárias para anular, por si só, as faltas funcionais.</w:t>
      </w: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Obviamente, entendo que por se tratar de assunto anterior ao mandato do atual gestor, e por se tratar de uma categoria inteira de profissionais, o prefeito quis se resguardar e ter o aval da Câmara Municipal para fazer o ato administrativo. Isso também representa um espírito democrático de ouvir um outro Poder, na intenção de melhor agir na Administração Pública.</w:t>
      </w: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Embora o Supremo Tribunal Federal tenha estabelecido regras para o exercício de greve, caberá aos gestores avaliar o que melhor se encaixa na situação. No nosso caso, não se pede o ressarcimento dos valores já descontados em folha dos servidores. Pede-se apenas a anulação de falta funcional, alegando-se o livre exercício do direito de greve.</w:t>
      </w: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745FE" w:rsidRDefault="003745FE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É extremamente legítimo e faz parte da democracia, quando se realiza greve na intenção </w:t>
      </w:r>
      <w:r w:rsidR="007B677F">
        <w:rPr>
          <w:rFonts w:ascii="Arial" w:hAnsi="Arial" w:cs="Arial"/>
        </w:rPr>
        <w:t>de conquistar direitos. Mas os excessos devem ser punidos a rigor, sem prejudicar os direitos básicos dos cidadãos. Neste caso específico, tratam-se de dois dias em que os servidores da educação realizaram paralisações exercendo o direito de greve previsto no artigo 5º da Constituição Federal, de forma a chamar a atenção para suas reivindicações.</w:t>
      </w:r>
    </w:p>
    <w:p w:rsidR="007B677F" w:rsidRDefault="007B677F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7B677F" w:rsidRDefault="007B677F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motivo, não vislumbro aqui nenhum excesso e nenhum prejuízo aos direitos dos cidadãos sul-</w:t>
      </w:r>
      <w:proofErr w:type="spellStart"/>
      <w:r>
        <w:rPr>
          <w:rFonts w:ascii="Arial" w:hAnsi="Arial" w:cs="Arial"/>
        </w:rPr>
        <w:t>itaunenses</w:t>
      </w:r>
      <w:proofErr w:type="spellEnd"/>
      <w:r>
        <w:rPr>
          <w:rFonts w:ascii="Arial" w:hAnsi="Arial" w:cs="Arial"/>
        </w:rPr>
        <w:t xml:space="preserve">, uma vez que a busca por melhores condições na educação também deve ser a luta de toda a sociedade. Assim, não vejo óbice nenhum à aprovação da matéria, que deve ser acolhida pelos senhores vereadores. </w:t>
      </w:r>
    </w:p>
    <w:p w:rsidR="007B677F" w:rsidRDefault="007B677F" w:rsidP="003745FE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7B677F" w:rsidRPr="003745FE" w:rsidRDefault="007B677F" w:rsidP="003745F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É este o relatório, senhor presidente.</w:t>
      </w:r>
    </w:p>
    <w:p w:rsidR="00532755" w:rsidRDefault="00532755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571BC9" w:rsidRPr="00B63167" w:rsidRDefault="00571BC9" w:rsidP="00B63167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III – DO VOTO</w:t>
      </w:r>
    </w:p>
    <w:p w:rsidR="00BE0EAB" w:rsidRPr="00B63167" w:rsidRDefault="00BE0EAB" w:rsidP="00571BC9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5B558C" w:rsidP="00BE0EA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Senhores parlamentares, em decorrência da a</w:t>
      </w:r>
      <w:r w:rsidR="007B677F">
        <w:rPr>
          <w:rFonts w:ascii="Arial" w:hAnsi="Arial" w:cs="Arial"/>
        </w:rPr>
        <w:t>nálise da proposição, voto pelo recebimento integral da matéria.</w:t>
      </w:r>
    </w:p>
    <w:p w:rsidR="005B558C" w:rsidRDefault="005B558C" w:rsidP="00BE0EAB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5B558C">
        <w:rPr>
          <w:rFonts w:ascii="Arial" w:hAnsi="Arial" w:cs="Arial"/>
        </w:rPr>
        <w:t>05 de abril</w:t>
      </w:r>
      <w:r>
        <w:rPr>
          <w:rFonts w:ascii="Arial" w:hAnsi="Arial" w:cs="Arial"/>
        </w:rPr>
        <w:t xml:space="preserve"> de 2017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jc w:val="center"/>
        <w:rPr>
          <w:rFonts w:ascii="Arial" w:hAnsi="Arial" w:cs="Arial"/>
        </w:rPr>
      </w:pPr>
    </w:p>
    <w:p w:rsidR="00B63167" w:rsidRDefault="00B63167" w:rsidP="00B631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:rsidR="00B63167" w:rsidRDefault="00B63167" w:rsidP="00B631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ROSANA MARIA FRANCISCO</w:t>
      </w:r>
    </w:p>
    <w:p w:rsidR="00B63167" w:rsidRDefault="00B63167" w:rsidP="00B6316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Relatora Comissão de Legislação, Justiça e Redação Final</w:t>
      </w:r>
    </w:p>
    <w:p w:rsidR="00B63167" w:rsidRDefault="00B63167" w:rsidP="00B63167">
      <w:pPr>
        <w:jc w:val="center"/>
        <w:rPr>
          <w:rFonts w:ascii="Arial" w:hAnsi="Arial" w:cs="Arial"/>
          <w:i/>
        </w:rPr>
      </w:pPr>
    </w:p>
    <w:p w:rsidR="00B63167" w:rsidRPr="00B63167" w:rsidRDefault="00B63167" w:rsidP="00B63167">
      <w:pPr>
        <w:jc w:val="center"/>
        <w:rPr>
          <w:rFonts w:ascii="Arial" w:hAnsi="Arial" w:cs="Arial"/>
          <w:i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5B558C" w:rsidRDefault="005B558C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– DO RESULTADO DA VOTAÇÃO</w:t>
      </w: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Reunidos os senhores vereadores e a senhora vereadora, em </w:t>
      </w:r>
      <w:r w:rsidR="005B558C">
        <w:rPr>
          <w:rFonts w:ascii="Arial" w:hAnsi="Arial" w:cs="Arial"/>
        </w:rPr>
        <w:t>05 de abril</w:t>
      </w:r>
      <w:r>
        <w:rPr>
          <w:rFonts w:ascii="Arial" w:hAnsi="Arial" w:cs="Arial"/>
        </w:rPr>
        <w:t xml:space="preserve"> de 2017, após leitura do parecer da relatora, vereadora </w:t>
      </w:r>
      <w:r>
        <w:rPr>
          <w:rFonts w:ascii="Arial" w:hAnsi="Arial" w:cs="Arial"/>
          <w:b/>
        </w:rPr>
        <w:t xml:space="preserve">Rosana Maria Francisco, </w:t>
      </w:r>
      <w:r>
        <w:rPr>
          <w:rFonts w:ascii="Arial" w:hAnsi="Arial" w:cs="Arial"/>
        </w:rPr>
        <w:t>votaram os vereadores, na seguinte ordem:</w:t>
      </w:r>
    </w:p>
    <w:p w:rsidR="005B558C" w:rsidRDefault="005B558C" w:rsidP="00B63167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Rosana Maria Francisco </w:t>
      </w:r>
      <w:r>
        <w:rPr>
          <w:rFonts w:ascii="Arial" w:hAnsi="Arial" w:cs="Arial"/>
          <w:b/>
          <w:i/>
        </w:rPr>
        <w:t>(relatora)</w:t>
      </w:r>
      <w:r>
        <w:rPr>
          <w:rFonts w:ascii="Arial" w:hAnsi="Arial" w:cs="Arial"/>
          <w:b/>
        </w:rPr>
        <w:t xml:space="preserve">: </w:t>
      </w:r>
      <w:r w:rsidR="007B677F">
        <w:rPr>
          <w:rFonts w:ascii="Arial" w:hAnsi="Arial" w:cs="Arial"/>
        </w:rPr>
        <w:t>pelo recebimento integral da matéria.</w:t>
      </w:r>
      <w:bookmarkStart w:id="0" w:name="_GoBack"/>
      <w:bookmarkEnd w:id="0"/>
    </w:p>
    <w:p w:rsidR="005B558C" w:rsidRDefault="005B558C" w:rsidP="00B63167">
      <w:pPr>
        <w:spacing w:line="360" w:lineRule="auto"/>
        <w:ind w:firstLine="2835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jc w:val="both"/>
        <w:rPr>
          <w:rFonts w:ascii="Arial" w:hAnsi="Arial" w:cs="Arial"/>
          <w:b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Edson Moreira Guimarães: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com a relatora (  ) contrário à relatora</w:t>
      </w:r>
    </w:p>
    <w:p w:rsidR="005B558C" w:rsidRDefault="005B558C" w:rsidP="00B63167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B63167" w:rsidRDefault="00B63167" w:rsidP="00B63167">
      <w:pPr>
        <w:spacing w:line="360" w:lineRule="auto"/>
        <w:ind w:firstLine="2835"/>
        <w:jc w:val="both"/>
        <w:rPr>
          <w:rFonts w:ascii="Arial" w:hAnsi="Arial" w:cs="Arial"/>
          <w:b/>
        </w:rPr>
      </w:pPr>
    </w:p>
    <w:p w:rsidR="00532755" w:rsidRDefault="00B63167" w:rsidP="00532755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Silvio de </w:t>
      </w:r>
      <w:proofErr w:type="spellStart"/>
      <w:r>
        <w:rPr>
          <w:rFonts w:ascii="Arial" w:hAnsi="Arial" w:cs="Arial"/>
          <w:b/>
        </w:rPr>
        <w:t>Mazzi</w:t>
      </w:r>
      <w:proofErr w:type="spellEnd"/>
      <w:r>
        <w:rPr>
          <w:rFonts w:ascii="Arial" w:hAnsi="Arial" w:cs="Arial"/>
          <w:b/>
        </w:rPr>
        <w:t xml:space="preserve"> dos Santos: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com a relatora (   ) contrário à relatora</w:t>
      </w:r>
    </w:p>
    <w:p w:rsidR="005B558C" w:rsidRDefault="005B558C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32755" w:rsidRDefault="00532755" w:rsidP="00532755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A133C1" w:rsidRDefault="00B63167" w:rsidP="008745E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Resultado: </w:t>
      </w:r>
      <w:r w:rsidR="00A133C1">
        <w:rPr>
          <w:rFonts w:ascii="Arial" w:hAnsi="Arial" w:cs="Arial"/>
        </w:rPr>
        <w:t xml:space="preserve">Os vereadores e a vereadora, em votação, votaram da seguinte forma: </w:t>
      </w:r>
      <w:proofErr w:type="gramStart"/>
      <w:r w:rsidR="00A133C1">
        <w:rPr>
          <w:rFonts w:ascii="Arial" w:hAnsi="Arial" w:cs="Arial"/>
        </w:rPr>
        <w:t xml:space="preserve">(  </w:t>
      </w:r>
      <w:proofErr w:type="gramEnd"/>
      <w:r w:rsidR="00A133C1">
        <w:rPr>
          <w:rFonts w:ascii="Arial" w:hAnsi="Arial" w:cs="Arial"/>
        </w:rPr>
        <w:t xml:space="preserve">  ) votos pela aprovação e (   ) votos pela reprovação do parecer, ficando o seguinte parecer:</w:t>
      </w:r>
    </w:p>
    <w:p w:rsidR="00A133C1" w:rsidRDefault="00A133C1" w:rsidP="008745EC">
      <w:pPr>
        <w:spacing w:line="360" w:lineRule="auto"/>
        <w:ind w:firstLine="283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aprovado. </w:t>
      </w:r>
    </w:p>
    <w:p w:rsidR="00A42814" w:rsidRDefault="00A133C1" w:rsidP="008745EC">
      <w:pPr>
        <w:spacing w:line="360" w:lineRule="auto"/>
        <w:ind w:firstLine="283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rejeitado.</w:t>
      </w: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5B558C">
        <w:rPr>
          <w:rFonts w:ascii="Arial" w:hAnsi="Arial" w:cs="Arial"/>
        </w:rPr>
        <w:t>05 de abril</w:t>
      </w:r>
      <w:r>
        <w:rPr>
          <w:rFonts w:ascii="Arial" w:hAnsi="Arial" w:cs="Arial"/>
        </w:rPr>
        <w:t xml:space="preserve"> de 2017</w:t>
      </w: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Vereador SILVIO</w:t>
      </w:r>
      <w:proofErr w:type="gramEnd"/>
      <w:r>
        <w:rPr>
          <w:rFonts w:ascii="Arial" w:hAnsi="Arial" w:cs="Arial"/>
        </w:rPr>
        <w:t xml:space="preserve"> DE MAZZI DOS SANTOS</w:t>
      </w:r>
    </w:p>
    <w:p w:rsidR="00A133C1" w:rsidRDefault="00A133C1" w:rsidP="00A133C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Presidente Comissão de Legislação, Justiça e Redação Final</w:t>
      </w: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ROSANA MARIA FRANCISCO</w:t>
      </w:r>
    </w:p>
    <w:p w:rsidR="00A133C1" w:rsidRPr="00A133C1" w:rsidRDefault="00A133C1" w:rsidP="00A133C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Relatora Comissão de Legislação, Justiça e Redação Final</w:t>
      </w:r>
    </w:p>
    <w:p w:rsidR="00A133C1" w:rsidRDefault="00A133C1" w:rsidP="00A133C1">
      <w:pPr>
        <w:spacing w:line="360" w:lineRule="auto"/>
        <w:jc w:val="both"/>
        <w:rPr>
          <w:rFonts w:ascii="Arial" w:hAnsi="Arial" w:cs="Arial"/>
        </w:rPr>
      </w:pPr>
    </w:p>
    <w:p w:rsidR="00A133C1" w:rsidRPr="00B63167" w:rsidRDefault="00A133C1" w:rsidP="00A133C1">
      <w:pPr>
        <w:spacing w:line="360" w:lineRule="auto"/>
        <w:jc w:val="both"/>
        <w:rPr>
          <w:rFonts w:ascii="Arial" w:hAnsi="Arial" w:cs="Arial"/>
        </w:rPr>
      </w:pPr>
    </w:p>
    <w:p w:rsidR="00A133C1" w:rsidRDefault="00A133C1" w:rsidP="00A133C1">
      <w:pPr>
        <w:jc w:val="center"/>
        <w:rPr>
          <w:rFonts w:ascii="Arial" w:hAnsi="Arial" w:cs="Arial"/>
          <w:i/>
        </w:rPr>
      </w:pPr>
    </w:p>
    <w:p w:rsidR="003246AC" w:rsidRDefault="003246AC" w:rsidP="00A133C1">
      <w:pPr>
        <w:jc w:val="center"/>
        <w:rPr>
          <w:rFonts w:ascii="Arial" w:hAnsi="Arial" w:cs="Arial"/>
          <w:i/>
        </w:rPr>
      </w:pP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A133C1" w:rsidRDefault="00A133C1" w:rsidP="00A133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EDSON MOREIRA GUIMARÃES</w:t>
      </w:r>
    </w:p>
    <w:p w:rsidR="00A42814" w:rsidRPr="00B63167" w:rsidRDefault="00A133C1" w:rsidP="00532755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Membro Comissão de Legislação, Justiça e Redação Final</w:t>
      </w:r>
    </w:p>
    <w:sectPr w:rsidR="00A42814" w:rsidRPr="00B63167" w:rsidSect="00532755">
      <w:headerReference w:type="default" r:id="rId8"/>
      <w:footerReference w:type="default" r:id="rId9"/>
      <w:type w:val="continuous"/>
      <w:pgSz w:w="11906" w:h="16838"/>
      <w:pgMar w:top="-2977" w:right="1133" w:bottom="709" w:left="1276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EF" w:rsidRDefault="007515EF" w:rsidP="006746EF">
      <w:r>
        <w:separator/>
      </w:r>
    </w:p>
  </w:endnote>
  <w:endnote w:type="continuationSeparator" w:id="0">
    <w:p w:rsidR="007515EF" w:rsidRDefault="007515EF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Comissão de Legislação, Justiça e Redação Final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Reuniões às quartas-feiras, 16 horas – Plenário da Câmara Municipal de Itaúna do Sul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Avenida Brasil, 883 – Centro – 87980-000 – Itaúna do Sul/PR</w:t>
    </w:r>
  </w:p>
  <w:p w:rsidR="005510AA" w:rsidRPr="005510AA" w:rsidRDefault="005510AA" w:rsidP="005510AA">
    <w:pPr>
      <w:pStyle w:val="Cabealho"/>
      <w:pBdr>
        <w:top w:val="single" w:sz="6" w:space="10" w:color="4F81BD" w:themeColor="accent1"/>
      </w:pBdr>
      <w:jc w:val="center"/>
      <w:rPr>
        <w:rFonts w:ascii="Arial" w:hAnsi="Arial" w:cs="Arial"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Secretário da Comissão: Marcos Vinicius da Silva Bintercourt – Telefone: (44) 3436-1659</w:t>
    </w:r>
  </w:p>
  <w:p w:rsidR="005510AA" w:rsidRDefault="005510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EF" w:rsidRDefault="007515EF" w:rsidP="006746EF">
      <w:r>
        <w:separator/>
      </w:r>
    </w:p>
  </w:footnote>
  <w:footnote w:type="continuationSeparator" w:id="0">
    <w:p w:rsidR="007515EF" w:rsidRDefault="007515EF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7A" w:rsidRDefault="0001037A">
    <w:pPr>
      <w:pStyle w:val="Cabealho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C532F73" wp14:editId="6E50188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7" name="Imagem 7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5510AA" w:rsidRPr="005510AA" w:rsidRDefault="005510AA" w:rsidP="0001037A">
    <w:pPr>
      <w:pStyle w:val="Cabealho"/>
      <w:ind w:left="2977"/>
      <w:jc w:val="center"/>
      <w:rPr>
        <w:rFonts w:ascii="Lucida Calligraphy" w:hAnsi="Lucida Calligraphy"/>
        <w:b/>
        <w:sz w:val="8"/>
      </w:rPr>
    </w:pPr>
  </w:p>
  <w:p w:rsidR="0001037A" w:rsidRPr="008745EC" w:rsidRDefault="005510AA" w:rsidP="005510AA">
    <w:pPr>
      <w:pStyle w:val="Cabealho"/>
      <w:ind w:left="2268"/>
      <w:jc w:val="center"/>
      <w:rPr>
        <w:rFonts w:ascii="Lucida Calligraphy" w:hAnsi="Lucida Calligraphy"/>
        <w:sz w:val="28"/>
        <w:szCs w:val="26"/>
      </w:rPr>
    </w:pPr>
    <w:r w:rsidRPr="008745EC">
      <w:rPr>
        <w:rFonts w:ascii="Lucida Calligraphy" w:hAnsi="Lucida Calligraphy"/>
        <w:b/>
        <w:sz w:val="28"/>
        <w:szCs w:val="26"/>
      </w:rPr>
      <w:t>Comissão de Legislação, Justiça e Redação Final</w:t>
    </w:r>
  </w:p>
  <w:p w:rsidR="0001037A" w:rsidRPr="0001037A" w:rsidRDefault="0001037A" w:rsidP="0001037A">
    <w:pPr>
      <w:pStyle w:val="Cabealho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1037A"/>
    <w:rsid w:val="00027BDA"/>
    <w:rsid w:val="0005010B"/>
    <w:rsid w:val="00066461"/>
    <w:rsid w:val="000B45FF"/>
    <w:rsid w:val="000C7E89"/>
    <w:rsid w:val="000D5677"/>
    <w:rsid w:val="00104BD5"/>
    <w:rsid w:val="00107EF8"/>
    <w:rsid w:val="0011172F"/>
    <w:rsid w:val="001460A6"/>
    <w:rsid w:val="001860F4"/>
    <w:rsid w:val="001B7823"/>
    <w:rsid w:val="001E4802"/>
    <w:rsid w:val="00215FED"/>
    <w:rsid w:val="002250FF"/>
    <w:rsid w:val="00237F21"/>
    <w:rsid w:val="002444D2"/>
    <w:rsid w:val="00246655"/>
    <w:rsid w:val="00261144"/>
    <w:rsid w:val="00272BE1"/>
    <w:rsid w:val="00286CF2"/>
    <w:rsid w:val="0029442F"/>
    <w:rsid w:val="002B3554"/>
    <w:rsid w:val="002B6344"/>
    <w:rsid w:val="002C015A"/>
    <w:rsid w:val="002D7741"/>
    <w:rsid w:val="003239D1"/>
    <w:rsid w:val="003246AC"/>
    <w:rsid w:val="00331B91"/>
    <w:rsid w:val="00352F62"/>
    <w:rsid w:val="003547BA"/>
    <w:rsid w:val="00354FBE"/>
    <w:rsid w:val="003572DD"/>
    <w:rsid w:val="003745FE"/>
    <w:rsid w:val="00384D42"/>
    <w:rsid w:val="003B19E2"/>
    <w:rsid w:val="003C6018"/>
    <w:rsid w:val="003D1E90"/>
    <w:rsid w:val="003E073C"/>
    <w:rsid w:val="003E7455"/>
    <w:rsid w:val="004225AB"/>
    <w:rsid w:val="004231B5"/>
    <w:rsid w:val="00443455"/>
    <w:rsid w:val="00471E34"/>
    <w:rsid w:val="004A1E9A"/>
    <w:rsid w:val="004B715C"/>
    <w:rsid w:val="004D34E1"/>
    <w:rsid w:val="004F03A3"/>
    <w:rsid w:val="0052487F"/>
    <w:rsid w:val="00526E42"/>
    <w:rsid w:val="00532755"/>
    <w:rsid w:val="005510AA"/>
    <w:rsid w:val="00567876"/>
    <w:rsid w:val="00571BC9"/>
    <w:rsid w:val="005802F8"/>
    <w:rsid w:val="005A6284"/>
    <w:rsid w:val="005B558C"/>
    <w:rsid w:val="005C3703"/>
    <w:rsid w:val="006075D7"/>
    <w:rsid w:val="00617B41"/>
    <w:rsid w:val="00640C5F"/>
    <w:rsid w:val="00641240"/>
    <w:rsid w:val="006545B5"/>
    <w:rsid w:val="006746EF"/>
    <w:rsid w:val="00676B99"/>
    <w:rsid w:val="00680724"/>
    <w:rsid w:val="00693DAC"/>
    <w:rsid w:val="006C7447"/>
    <w:rsid w:val="006E00F9"/>
    <w:rsid w:val="006E2557"/>
    <w:rsid w:val="006E3E26"/>
    <w:rsid w:val="006F415E"/>
    <w:rsid w:val="006F54BD"/>
    <w:rsid w:val="006F7CBC"/>
    <w:rsid w:val="006F7CEA"/>
    <w:rsid w:val="00704731"/>
    <w:rsid w:val="007161B7"/>
    <w:rsid w:val="007414E1"/>
    <w:rsid w:val="007515EF"/>
    <w:rsid w:val="0075767C"/>
    <w:rsid w:val="00787DD7"/>
    <w:rsid w:val="007B64C1"/>
    <w:rsid w:val="007B677F"/>
    <w:rsid w:val="007B68FA"/>
    <w:rsid w:val="007C0F15"/>
    <w:rsid w:val="007F523B"/>
    <w:rsid w:val="00826160"/>
    <w:rsid w:val="0082709E"/>
    <w:rsid w:val="00833D6E"/>
    <w:rsid w:val="008366FC"/>
    <w:rsid w:val="008745EC"/>
    <w:rsid w:val="008A6C37"/>
    <w:rsid w:val="008C1227"/>
    <w:rsid w:val="008C4D30"/>
    <w:rsid w:val="008C5696"/>
    <w:rsid w:val="00912F8E"/>
    <w:rsid w:val="00930EC7"/>
    <w:rsid w:val="009418A3"/>
    <w:rsid w:val="00942EB2"/>
    <w:rsid w:val="00962270"/>
    <w:rsid w:val="0097058E"/>
    <w:rsid w:val="009B0AEF"/>
    <w:rsid w:val="009F6234"/>
    <w:rsid w:val="00A133C1"/>
    <w:rsid w:val="00A277FF"/>
    <w:rsid w:val="00A42814"/>
    <w:rsid w:val="00A61F2E"/>
    <w:rsid w:val="00A95BB2"/>
    <w:rsid w:val="00AC1785"/>
    <w:rsid w:val="00AC4AA8"/>
    <w:rsid w:val="00B07999"/>
    <w:rsid w:val="00B25DD0"/>
    <w:rsid w:val="00B55B94"/>
    <w:rsid w:val="00B63167"/>
    <w:rsid w:val="00B72420"/>
    <w:rsid w:val="00BE0EAB"/>
    <w:rsid w:val="00C0633D"/>
    <w:rsid w:val="00C131A0"/>
    <w:rsid w:val="00C4618A"/>
    <w:rsid w:val="00C80808"/>
    <w:rsid w:val="00C8674C"/>
    <w:rsid w:val="00CB0942"/>
    <w:rsid w:val="00CB2B72"/>
    <w:rsid w:val="00CB4459"/>
    <w:rsid w:val="00CD3272"/>
    <w:rsid w:val="00CE0350"/>
    <w:rsid w:val="00D05C08"/>
    <w:rsid w:val="00D0723F"/>
    <w:rsid w:val="00D153C6"/>
    <w:rsid w:val="00D23C71"/>
    <w:rsid w:val="00D27387"/>
    <w:rsid w:val="00D467F1"/>
    <w:rsid w:val="00D51674"/>
    <w:rsid w:val="00D55D55"/>
    <w:rsid w:val="00D95D69"/>
    <w:rsid w:val="00DE1366"/>
    <w:rsid w:val="00DF672E"/>
    <w:rsid w:val="00E04677"/>
    <w:rsid w:val="00E17D73"/>
    <w:rsid w:val="00E25334"/>
    <w:rsid w:val="00E66B86"/>
    <w:rsid w:val="00E744FE"/>
    <w:rsid w:val="00EA4C8A"/>
    <w:rsid w:val="00EB31B0"/>
    <w:rsid w:val="00EE0CE5"/>
    <w:rsid w:val="00EE1602"/>
    <w:rsid w:val="00F07FDA"/>
    <w:rsid w:val="00F21133"/>
    <w:rsid w:val="00F31C37"/>
    <w:rsid w:val="00F35A7C"/>
    <w:rsid w:val="00F5338B"/>
    <w:rsid w:val="00F57122"/>
    <w:rsid w:val="00F901D3"/>
    <w:rsid w:val="00F935B1"/>
    <w:rsid w:val="00F97CA4"/>
    <w:rsid w:val="00FB2BBA"/>
    <w:rsid w:val="00FC2259"/>
    <w:rsid w:val="00FD53F1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86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0F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0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0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A11C-0766-428C-A78A-BD3D2C12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Cliente</cp:lastModifiedBy>
  <cp:revision>2</cp:revision>
  <cp:lastPrinted>2017-03-22T15:51:00Z</cp:lastPrinted>
  <dcterms:created xsi:type="dcterms:W3CDTF">2017-04-05T18:34:00Z</dcterms:created>
  <dcterms:modified xsi:type="dcterms:W3CDTF">2017-04-05T18:34:00Z</dcterms:modified>
</cp:coreProperties>
</file>