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88" w:rsidRDefault="005C7088" w:rsidP="00D6682C">
      <w:pPr>
        <w:jc w:val="center"/>
        <w:rPr>
          <w:rFonts w:ascii="Times New Roman" w:hAnsi="Times New Roman" w:cs="Times New Roman"/>
        </w:rPr>
      </w:pPr>
    </w:p>
    <w:p w:rsidR="00337698" w:rsidRPr="00D6682C" w:rsidRDefault="00337698" w:rsidP="00D6682C">
      <w:pPr>
        <w:jc w:val="center"/>
        <w:rPr>
          <w:rFonts w:ascii="Times New Roman" w:hAnsi="Times New Roman" w:cs="Times New Roman"/>
        </w:rPr>
      </w:pPr>
    </w:p>
    <w:p w:rsidR="00D6682C" w:rsidRDefault="00D6682C" w:rsidP="00D6682C">
      <w:pPr>
        <w:jc w:val="center"/>
        <w:rPr>
          <w:rFonts w:ascii="Times New Roman" w:hAnsi="Times New Roman" w:cs="Times New Roman"/>
          <w:b/>
        </w:rPr>
      </w:pPr>
    </w:p>
    <w:p w:rsidR="00D6682C" w:rsidRDefault="00D6682C" w:rsidP="00D668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6682C">
        <w:rPr>
          <w:rFonts w:ascii="Times New Roman" w:hAnsi="Times New Roman" w:cs="Times New Roman"/>
          <w:b/>
        </w:rPr>
        <w:t xml:space="preserve">PROPOSTA </w:t>
      </w:r>
      <w:r>
        <w:rPr>
          <w:rFonts w:ascii="Times New Roman" w:hAnsi="Times New Roman" w:cs="Times New Roman"/>
          <w:b/>
        </w:rPr>
        <w:t xml:space="preserve">DE EMENDA À LEI ORGÂNICA </w:t>
      </w:r>
      <w:r w:rsidR="00672F5D">
        <w:rPr>
          <w:rFonts w:ascii="Times New Roman" w:hAnsi="Times New Roman" w:cs="Times New Roman"/>
          <w:b/>
        </w:rPr>
        <w:t xml:space="preserve">MUNICIPAL </w:t>
      </w:r>
      <w:r>
        <w:rPr>
          <w:rFonts w:ascii="Times New Roman" w:hAnsi="Times New Roman" w:cs="Times New Roman"/>
          <w:b/>
        </w:rPr>
        <w:t>02/2016</w:t>
      </w:r>
    </w:p>
    <w:p w:rsidR="00D6682C" w:rsidRDefault="00D6682C" w:rsidP="00D6682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(De 02 de junho de 2016)</w:t>
      </w:r>
    </w:p>
    <w:p w:rsidR="00D6682C" w:rsidRDefault="00D6682C" w:rsidP="0033769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337698" w:rsidRDefault="00337698" w:rsidP="0033769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D6682C" w:rsidRDefault="00D6682C" w:rsidP="00D6682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6682C" w:rsidRDefault="007415B6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>Altera o inciso II do artigo 70, e o inciso II do Parágrafo 1º, do artigo 78 da Lei Orgânica do Município de Itaúna do Sul.</w:t>
      </w:r>
    </w:p>
    <w:p w:rsidR="007415B6" w:rsidRDefault="007415B6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337698" w:rsidRDefault="00337698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vereadores do município de Itaúna do Sul, subscritos abaixo, apresentam ao plenário da Câmara a seguinte proposta de Emenda à Lei Orgânica do Município de Itaúna do Sul:</w:t>
      </w:r>
    </w:p>
    <w:p w:rsidR="00337698" w:rsidRPr="00337698" w:rsidRDefault="00337698" w:rsidP="00337698">
      <w:pPr>
        <w:spacing w:after="0" w:line="276" w:lineRule="auto"/>
        <w:ind w:firstLine="2835"/>
        <w:jc w:val="both"/>
        <w:rPr>
          <w:rFonts w:ascii="Times New Roman" w:hAnsi="Times New Roman" w:cs="Times New Roman"/>
        </w:rPr>
      </w:pPr>
    </w:p>
    <w:p w:rsidR="00337698" w:rsidRDefault="00337698" w:rsidP="007415B6">
      <w:pPr>
        <w:spacing w:after="0" w:line="276" w:lineRule="auto"/>
        <w:ind w:left="5103"/>
        <w:jc w:val="both"/>
        <w:rPr>
          <w:rFonts w:ascii="Times New Roman" w:hAnsi="Times New Roman" w:cs="Times New Roman"/>
        </w:rPr>
      </w:pP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1º. – </w:t>
      </w:r>
      <w:r>
        <w:rPr>
          <w:rFonts w:ascii="Times New Roman" w:hAnsi="Times New Roman" w:cs="Times New Roman"/>
        </w:rPr>
        <w:t>Fica alterado o inciso II, artigo 70, da Lei Orgânica do Município de Itaúna do Sul, passando a vigorar com a seguinte redação:</w:t>
      </w: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15B6" w:rsidRDefault="007415B6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70 – </w:t>
      </w:r>
      <w:r>
        <w:rPr>
          <w:rFonts w:ascii="Times New Roman" w:hAnsi="Times New Roman" w:cs="Times New Roman"/>
        </w:rPr>
        <w:t>(inalterado)</w:t>
      </w:r>
    </w:p>
    <w:p w:rsidR="007415B6" w:rsidRDefault="007415B6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(inalterado)</w:t>
      </w:r>
    </w:p>
    <w:p w:rsidR="007415B6" w:rsidRDefault="007415B6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– </w:t>
      </w:r>
      <w:proofErr w:type="gramStart"/>
      <w:r w:rsidR="00337698">
        <w:rPr>
          <w:rFonts w:ascii="Times New Roman" w:hAnsi="Times New Roman" w:cs="Times New Roman"/>
        </w:rPr>
        <w:t>compulsoriamente</w:t>
      </w:r>
      <w:proofErr w:type="gramEnd"/>
      <w:r w:rsidR="0033769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aos setenta e cinco anos de idade, com proventos proporcionais ao tempo de serviço.</w:t>
      </w:r>
    </w:p>
    <w:p w:rsidR="007415B6" w:rsidRDefault="007415B6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(inalterado)</w:t>
      </w: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Artigo 2º. – </w:t>
      </w:r>
      <w:r>
        <w:rPr>
          <w:rFonts w:ascii="Times New Roman" w:hAnsi="Times New Roman" w:cs="Times New Roman"/>
        </w:rPr>
        <w:t>Fica alterado o inciso II, parágrafo 1º do artigo 78, da Lei Orgânica do Município de Itaúna do Sul, passando a vigorar com a seguinte redação:</w:t>
      </w:r>
    </w:p>
    <w:p w:rsidR="007415B6" w:rsidRDefault="007415B6" w:rsidP="00741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415B6" w:rsidRDefault="00337698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78 – </w:t>
      </w:r>
      <w:r>
        <w:rPr>
          <w:rFonts w:ascii="Times New Roman" w:hAnsi="Times New Roman" w:cs="Times New Roman"/>
        </w:rPr>
        <w:t>(inalterado)</w:t>
      </w:r>
    </w:p>
    <w:p w:rsidR="00337698" w:rsidRDefault="00337698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1º. – (inalterado)</w:t>
      </w:r>
    </w:p>
    <w:p w:rsidR="00337698" w:rsidRDefault="00337698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– (inalterado)</w:t>
      </w:r>
    </w:p>
    <w:p w:rsidR="00337698" w:rsidRDefault="00337698" w:rsidP="00337698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</w:t>
      </w:r>
      <w:proofErr w:type="gramStart"/>
      <w:r>
        <w:rPr>
          <w:rFonts w:ascii="Times New Roman" w:hAnsi="Times New Roman" w:cs="Times New Roman"/>
        </w:rPr>
        <w:t>compulsoriamente</w:t>
      </w:r>
      <w:proofErr w:type="gramEnd"/>
      <w:r>
        <w:rPr>
          <w:rFonts w:ascii="Times New Roman" w:hAnsi="Times New Roman" w:cs="Times New Roman"/>
        </w:rPr>
        <w:t xml:space="preserve"> aos setenta e cinco anos de idade, com proventos proporcionais ao tempo de serviço.</w:t>
      </w:r>
    </w:p>
    <w:p w:rsidR="00337698" w:rsidRDefault="00337698" w:rsidP="007415B6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– (inalterado)</w:t>
      </w: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Artigo 3º - </w:t>
      </w:r>
      <w:r>
        <w:rPr>
          <w:rFonts w:ascii="Times New Roman" w:hAnsi="Times New Roman" w:cs="Times New Roman"/>
        </w:rPr>
        <w:t>A presente emenda entrará em vigor no momento de sua publicação.</w:t>
      </w: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 02 de junho de 2016</w:t>
      </w:r>
    </w:p>
    <w:p w:rsidR="00337698" w:rsidRDefault="00337698" w:rsidP="00337698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SILVIO DE MAZZI DOS SANTOS</w:t>
      </w: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37698" w:rsidRDefault="00672F5D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ANTONIO NAVARRO GARCIA</w:t>
      </w:r>
    </w:p>
    <w:p w:rsidR="00337698" w:rsidRP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337698" w:rsidRDefault="00672F5D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MANOEL MESSIAS GONÇALVES</w:t>
      </w:r>
    </w:p>
    <w:p w:rsidR="00337698" w:rsidRPr="00337698" w:rsidRDefault="00337698" w:rsidP="00337698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37698" w:rsidRPr="00337698" w:rsidRDefault="00337698" w:rsidP="0033769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Justificação: </w:t>
      </w:r>
      <w:r>
        <w:rPr>
          <w:rFonts w:ascii="Times New Roman" w:hAnsi="Times New Roman" w:cs="Times New Roman"/>
        </w:rPr>
        <w:t>A Presidência da Repúblic</w:t>
      </w:r>
      <w:r w:rsidR="00672F5D">
        <w:rPr>
          <w:rFonts w:ascii="Times New Roman" w:hAnsi="Times New Roman" w:cs="Times New Roman"/>
        </w:rPr>
        <w:t>a sancionou, em dezembro de 2015,</w:t>
      </w:r>
      <w:r>
        <w:rPr>
          <w:rFonts w:ascii="Times New Roman" w:hAnsi="Times New Roman" w:cs="Times New Roman"/>
        </w:rPr>
        <w:t xml:space="preserve"> a lei complementar 152/2015, que dispõe sobre a aposentadoria compulsória dos servidores da União, estados e municípios. Com a promulgação da referida lei, os servidores passam a se aposentar compulsoriamente, ou seja, são obrigados a se aposentar, aos setenta e cinco anos de idade. Por este motivo, é necessário adequar a legislação do município de forma a não criar dúvidas nos servidores civis, nem ao menos contrariar lei maior que se pronuncia </w:t>
      </w:r>
      <w:r w:rsidR="00672F5D">
        <w:rPr>
          <w:rFonts w:ascii="Times New Roman" w:hAnsi="Times New Roman" w:cs="Times New Roman"/>
        </w:rPr>
        <w:t>sobre o</w:t>
      </w:r>
      <w:r>
        <w:rPr>
          <w:rFonts w:ascii="Times New Roman" w:hAnsi="Times New Roman" w:cs="Times New Roman"/>
        </w:rPr>
        <w:t xml:space="preserve"> fato.</w:t>
      </w:r>
    </w:p>
    <w:sectPr w:rsidR="00337698" w:rsidRPr="003376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EE" w:rsidRDefault="003D3EEE" w:rsidP="00D6682C">
      <w:pPr>
        <w:spacing w:after="0" w:line="240" w:lineRule="auto"/>
      </w:pPr>
      <w:r>
        <w:separator/>
      </w:r>
    </w:p>
  </w:endnote>
  <w:endnote w:type="continuationSeparator" w:id="0">
    <w:p w:rsidR="003D3EEE" w:rsidRDefault="003D3EEE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EE" w:rsidRDefault="003D3EEE" w:rsidP="00D6682C">
      <w:pPr>
        <w:spacing w:after="0" w:line="240" w:lineRule="auto"/>
      </w:pPr>
      <w:r>
        <w:separator/>
      </w:r>
    </w:p>
  </w:footnote>
  <w:footnote w:type="continuationSeparator" w:id="0">
    <w:p w:rsidR="003D3EEE" w:rsidRDefault="003D3EEE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448FBE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2C"/>
    <w:rsid w:val="00337698"/>
    <w:rsid w:val="003D3EEE"/>
    <w:rsid w:val="005C7088"/>
    <w:rsid w:val="00672F5D"/>
    <w:rsid w:val="007415B6"/>
    <w:rsid w:val="00D6682C"/>
    <w:rsid w:val="00F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845A0-7411-4276-95CB-B23306EC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C9CA-AE86-4CA0-8B70-386A4932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Itaúna do Sul</dc:creator>
  <cp:keywords/>
  <dc:description/>
  <cp:lastModifiedBy>Câmara Municipal de Itaúna do Sul</cp:lastModifiedBy>
  <cp:revision>1</cp:revision>
  <cp:lastPrinted>2016-06-02T13:45:00Z</cp:lastPrinted>
  <dcterms:created xsi:type="dcterms:W3CDTF">2016-06-02T12:09:00Z</dcterms:created>
  <dcterms:modified xsi:type="dcterms:W3CDTF">2016-06-02T15:15:00Z</dcterms:modified>
</cp:coreProperties>
</file>